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4AD" w14:textId="5BD81060" w:rsidR="00824C09" w:rsidRPr="004B2189" w:rsidRDefault="00984FF7" w:rsidP="00D256FC">
      <w:pPr>
        <w:spacing w:after="0" w:line="360" w:lineRule="auto"/>
        <w:jc w:val="center"/>
        <w:rPr>
          <w:b/>
          <w:color w:val="1F497D" w:themeColor="text2"/>
          <w:sz w:val="56"/>
          <w:lang w:val="en-IE"/>
        </w:rPr>
      </w:pPr>
      <w:r w:rsidRPr="005E3FA3">
        <w:rPr>
          <w:noProof/>
          <w:sz w:val="22"/>
          <w:szCs w:val="22"/>
          <w:lang w:val="en-IE"/>
        </w:rPr>
        <mc:AlternateContent>
          <mc:Choice Requires="wps">
            <w:drawing>
              <wp:anchor distT="45720" distB="45720" distL="114300" distR="114300" simplePos="0" relativeHeight="251662848" behindDoc="0" locked="0" layoutInCell="1" allowOverlap="1" wp14:anchorId="40C6E1EB" wp14:editId="5A852FA1">
                <wp:simplePos x="0" y="0"/>
                <wp:positionH relativeFrom="column">
                  <wp:posOffset>1117600</wp:posOffset>
                </wp:positionH>
                <wp:positionV relativeFrom="paragraph">
                  <wp:posOffset>131445</wp:posOffset>
                </wp:positionV>
                <wp:extent cx="3714750" cy="140462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14:paraId="431A78B3" w14:textId="77777777" w:rsidR="00984FF7" w:rsidRDefault="00984FF7" w:rsidP="00984FF7">
                            <w:r>
                              <w:rPr>
                                <w:noProof/>
                              </w:rPr>
                              <w:drawing>
                                <wp:inline distT="0" distB="0" distL="0" distR="0" wp14:anchorId="1E128F3D" wp14:editId="490DCD55">
                                  <wp:extent cx="3476625" cy="1162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1620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6E1EB" id="_x0000_t202" coordsize="21600,21600" o:spt="202" path="m,l,21600r21600,l21600,xe">
                <v:stroke joinstyle="miter"/>
                <v:path gradientshapeok="t" o:connecttype="rect"/>
              </v:shapetype>
              <v:shape id="Text Box 2" o:spid="_x0000_s1026" type="#_x0000_t202" style="position:absolute;left:0;text-align:left;margin-left:88pt;margin-top:10.35pt;width:292.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aGIwIAAEUEAAAOAAAAZHJzL2Uyb0RvYy54bWysU9tu2zAMfR+wfxD0vthOnV6MOEWXLsOA&#10;7gK0+wBalmNhuk1SYmdfP0pOs6DbXobpQRBF6og8h1zejkqSPXdeGF3TYpZTwjUzrdDbmn592ry5&#10;psQH0C1Io3lND9zT29XrV8vBVnxueiNb7giCaF8NtqZ9CLbKMs96rsDPjOUanZ1xCgKabpu1DgZE&#10;VzKb5/llNhjXWmcY9x5v7ycnXSX8ruMsfO46zwORNcXcQtpd2pu4Z6slVFsHthfsmAb8QxYKhMZP&#10;T1D3EIDsnPgNSgnmjDddmDGjMtN1gvFUA1ZT5C+qeezB8lQLkuPtiSb//2DZp/0XR0Rb0wtKNCiU&#10;6ImPgbw1I5lHdgbrKwx6tBgWRrxGlVOl3j4Y9s0TbdY96C2/c84MPYcWsyviy+zs6YTjI0gzfDQt&#10;fgO7YBLQ2DkVqUMyCKKjSoeTMjEVhpcXV0V5tUAXQ19R5uXlPGmXQfX83Dof3nOjSDzU1KH0CR72&#10;Dz7EdKB6Dom/eSNFuxFSJsNtm7V0ZA/YJpu0UgUvwqQmQ01vFvPFxMBfIfK0/gShRMB+l0LV9PoU&#10;BFXk7Z1uUzcGEHI6Y8pSH4mM3E0shrEZj8I0pj0gpc5MfY1ziIfeuB+UDNjTNfXfd+A4JfKDRllu&#10;irKMQ5CMcnGFHBJ37mnOPaAZQtU0UDId1yENTiLM3qF8G5GIjTpPmRxzxV5NfB/nKg7DuZ2ifk3/&#10;6icAAAD//wMAUEsDBBQABgAIAAAAIQCKtHWV3gAAAAoBAAAPAAAAZHJzL2Rvd25yZXYueG1sTI/B&#10;TsMwEETvSPyDtUhcKuqk0KSEOBVU6olTQ3t34yWJiNfBdtv071lOcJzZ0eybcj3ZQZzRh96RgnSe&#10;gEBqnOmpVbD/2D6sQISoyejBESq4YoB1dXtT6sK4C+3wXMdWcAmFQivoYhwLKUPTodVh7kYkvn06&#10;b3Vk6VtpvL5wuR3kIkkyaXVP/KHTI246bL7qk1WQfdePs/eDmdHuun3zjV2azX6p1P3d9PoCIuIU&#10;/8Lwi8/oUDHT0Z3IBDGwzjPeEhUskhwEB/IsZePIxlP6DLIq5f8J1Q8AAAD//wMAUEsBAi0AFAAG&#10;AAgAAAAhALaDOJL+AAAA4QEAABMAAAAAAAAAAAAAAAAAAAAAAFtDb250ZW50X1R5cGVzXS54bWxQ&#10;SwECLQAUAAYACAAAACEAOP0h/9YAAACUAQAACwAAAAAAAAAAAAAAAAAvAQAAX3JlbHMvLnJlbHNQ&#10;SwECLQAUAAYACAAAACEADXn2hiMCAABFBAAADgAAAAAAAAAAAAAAAAAuAgAAZHJzL2Uyb0RvYy54&#10;bWxQSwECLQAUAAYACAAAACEAirR1ld4AAAAKAQAADwAAAAAAAAAAAAAAAAB9BAAAZHJzL2Rvd25y&#10;ZXYueG1sUEsFBgAAAAAEAAQA8wAAAIgFAAAAAA==&#10;">
                <v:textbox style="mso-fit-shape-to-text:t">
                  <w:txbxContent>
                    <w:p w14:paraId="431A78B3" w14:textId="77777777" w:rsidR="00984FF7" w:rsidRDefault="00984FF7" w:rsidP="00984FF7">
                      <w:r>
                        <w:rPr>
                          <w:noProof/>
                        </w:rPr>
                        <w:drawing>
                          <wp:inline distT="0" distB="0" distL="0" distR="0" wp14:anchorId="1E128F3D" wp14:editId="490DCD55">
                            <wp:extent cx="3476625" cy="1162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162050"/>
                                    </a:xfrm>
                                    <a:prstGeom prst="rect">
                                      <a:avLst/>
                                    </a:prstGeom>
                                    <a:noFill/>
                                    <a:ln>
                                      <a:noFill/>
                                    </a:ln>
                                  </pic:spPr>
                                </pic:pic>
                              </a:graphicData>
                            </a:graphic>
                          </wp:inline>
                        </w:drawing>
                      </w:r>
                    </w:p>
                  </w:txbxContent>
                </v:textbox>
                <w10:wrap type="square"/>
              </v:shape>
            </w:pict>
          </mc:Fallback>
        </mc:AlternateContent>
      </w:r>
    </w:p>
    <w:p w14:paraId="0FF0B414" w14:textId="77777777" w:rsidR="00984FF7" w:rsidRDefault="00984FF7" w:rsidP="00D256FC">
      <w:pPr>
        <w:spacing w:after="0" w:line="360" w:lineRule="auto"/>
        <w:jc w:val="center"/>
        <w:rPr>
          <w:b/>
          <w:color w:val="4F6228" w:themeColor="accent3" w:themeShade="80"/>
          <w:sz w:val="36"/>
          <w:lang w:val="en-IE"/>
        </w:rPr>
      </w:pPr>
      <w:bookmarkStart w:id="0" w:name="_Hlk531632520"/>
    </w:p>
    <w:p w14:paraId="48D12CB4" w14:textId="77777777" w:rsidR="00984FF7" w:rsidRDefault="00984FF7" w:rsidP="00D256FC">
      <w:pPr>
        <w:spacing w:after="0" w:line="360" w:lineRule="auto"/>
        <w:jc w:val="center"/>
        <w:rPr>
          <w:b/>
          <w:color w:val="4F6228" w:themeColor="accent3" w:themeShade="80"/>
          <w:sz w:val="36"/>
          <w:lang w:val="en-IE"/>
        </w:rPr>
      </w:pPr>
    </w:p>
    <w:p w14:paraId="516B6706" w14:textId="77777777" w:rsidR="00984FF7" w:rsidRDefault="00984FF7" w:rsidP="00D256FC">
      <w:pPr>
        <w:spacing w:after="0" w:line="360" w:lineRule="auto"/>
        <w:jc w:val="center"/>
        <w:rPr>
          <w:b/>
          <w:color w:val="4F6228" w:themeColor="accent3" w:themeShade="80"/>
          <w:sz w:val="36"/>
          <w:lang w:val="en-IE"/>
        </w:rPr>
      </w:pPr>
    </w:p>
    <w:p w14:paraId="3EB615FE" w14:textId="1BACDB72" w:rsidR="00824C09" w:rsidRPr="004B2189" w:rsidRDefault="00DD7D89" w:rsidP="00D256FC">
      <w:pPr>
        <w:spacing w:after="0" w:line="360" w:lineRule="auto"/>
        <w:jc w:val="center"/>
        <w:rPr>
          <w:b/>
          <w:color w:val="1F497D" w:themeColor="text2"/>
          <w:sz w:val="36"/>
          <w:lang w:val="en-IE"/>
        </w:rPr>
      </w:pPr>
      <w:r w:rsidRPr="004B2189">
        <w:rPr>
          <w:b/>
          <w:color w:val="4F6228" w:themeColor="accent3" w:themeShade="80"/>
          <w:sz w:val="36"/>
          <w:lang w:val="en-IE"/>
        </w:rPr>
        <w:t xml:space="preserve">Digital Empowerment for </w:t>
      </w:r>
      <w:r w:rsidR="00F82AD0" w:rsidRPr="004B2189">
        <w:rPr>
          <w:b/>
          <w:color w:val="4F6228" w:themeColor="accent3" w:themeShade="80"/>
          <w:sz w:val="36"/>
          <w:lang w:val="en-IE"/>
        </w:rPr>
        <w:t>Up-</w:t>
      </w:r>
      <w:r w:rsidRPr="004B2189">
        <w:rPr>
          <w:b/>
          <w:color w:val="4F6228" w:themeColor="accent3" w:themeShade="80"/>
          <w:sz w:val="36"/>
          <w:lang w:val="en-IE"/>
        </w:rPr>
        <w:t>Skill</w:t>
      </w:r>
      <w:r w:rsidR="00F82AD0" w:rsidRPr="004B2189">
        <w:rPr>
          <w:b/>
          <w:color w:val="4F6228" w:themeColor="accent3" w:themeShade="80"/>
          <w:sz w:val="36"/>
          <w:lang w:val="en-IE"/>
        </w:rPr>
        <w:t>ing</w:t>
      </w:r>
      <w:r w:rsidRPr="004B2189">
        <w:rPr>
          <w:b/>
          <w:color w:val="4F6228" w:themeColor="accent3" w:themeShade="80"/>
          <w:sz w:val="36"/>
          <w:lang w:val="en-IE"/>
        </w:rPr>
        <w:t xml:space="preserve"> Adults</w:t>
      </w:r>
    </w:p>
    <w:bookmarkEnd w:id="0"/>
    <w:p w14:paraId="6A769A05" w14:textId="77777777" w:rsidR="00824C09" w:rsidRPr="004B2189" w:rsidRDefault="00DD7D89" w:rsidP="00D256FC">
      <w:pPr>
        <w:spacing w:after="0" w:line="360" w:lineRule="auto"/>
        <w:jc w:val="center"/>
        <w:rPr>
          <w:b/>
          <w:color w:val="1F497D" w:themeColor="text2"/>
          <w:sz w:val="40"/>
          <w:lang w:val="en-IE"/>
        </w:rPr>
      </w:pPr>
      <w:r w:rsidRPr="004B2189">
        <w:rPr>
          <w:color w:val="1F497D" w:themeColor="text2"/>
          <w:sz w:val="28"/>
          <w:lang w:val="en-IE"/>
        </w:rPr>
        <w:t>2018-1-IE01-KA204-038771</w:t>
      </w:r>
    </w:p>
    <w:p w14:paraId="759F886A" w14:textId="77777777" w:rsidR="00D14658" w:rsidRDefault="00D14658" w:rsidP="00D14658">
      <w:pPr>
        <w:spacing w:after="0" w:line="360" w:lineRule="auto"/>
        <w:jc w:val="center"/>
      </w:pPr>
    </w:p>
    <w:p w14:paraId="05FB7FE4" w14:textId="710453DD" w:rsidR="009F2553" w:rsidRPr="004B2189" w:rsidRDefault="001D67D2" w:rsidP="00D14658">
      <w:pPr>
        <w:spacing w:after="0" w:line="360" w:lineRule="auto"/>
        <w:jc w:val="center"/>
        <w:rPr>
          <w:b/>
          <w:color w:val="1F497D" w:themeColor="text2"/>
          <w:sz w:val="40"/>
          <w:lang w:val="en-IE"/>
        </w:rPr>
      </w:pPr>
      <w:hyperlink r:id="rId9" w:history="1">
        <w:r w:rsidRPr="0099313B">
          <w:rPr>
            <w:rStyle w:val="Hyperlink"/>
          </w:rPr>
          <w:t>http://www.digitaldelsa.eu/index.php</w:t>
        </w:r>
      </w:hyperlink>
    </w:p>
    <w:p w14:paraId="1C65F385" w14:textId="19BD0BE4" w:rsidR="00824C09" w:rsidRPr="004B2189" w:rsidRDefault="00824C09" w:rsidP="00D256FC">
      <w:pPr>
        <w:spacing w:after="0" w:line="360" w:lineRule="auto"/>
        <w:jc w:val="center"/>
        <w:rPr>
          <w:b/>
          <w:color w:val="1F497D" w:themeColor="text2"/>
          <w:sz w:val="52"/>
          <w:lang w:val="en-IE"/>
        </w:rPr>
      </w:pPr>
      <w:r w:rsidRPr="004B2189">
        <w:rPr>
          <w:b/>
          <w:color w:val="1F497D" w:themeColor="text2"/>
          <w:sz w:val="52"/>
          <w:lang w:val="en-IE"/>
        </w:rPr>
        <w:t xml:space="preserve">IO2 - </w:t>
      </w:r>
      <w:r w:rsidR="00DD7D89" w:rsidRPr="004B2189">
        <w:rPr>
          <w:b/>
          <w:color w:val="1F497D" w:themeColor="text2"/>
          <w:sz w:val="52"/>
          <w:lang w:val="en-IE"/>
        </w:rPr>
        <w:t xml:space="preserve">Mapping of Digital Skills &amp; </w:t>
      </w:r>
      <w:r w:rsidR="004F2DDD">
        <w:rPr>
          <w:b/>
          <w:color w:val="1F497D" w:themeColor="text2"/>
          <w:sz w:val="52"/>
          <w:lang w:val="en-IE"/>
        </w:rPr>
        <w:t>Competencies</w:t>
      </w:r>
    </w:p>
    <w:p w14:paraId="0E3BF6CF" w14:textId="26460159" w:rsidR="009F2553" w:rsidRPr="004B2189" w:rsidRDefault="00DB489E" w:rsidP="00D256FC">
      <w:pPr>
        <w:spacing w:after="0" w:line="360" w:lineRule="auto"/>
        <w:jc w:val="center"/>
        <w:rPr>
          <w:b/>
          <w:color w:val="1F497D" w:themeColor="text2"/>
          <w:sz w:val="56"/>
          <w:lang w:val="en-IE"/>
        </w:rPr>
      </w:pPr>
      <w:proofErr w:type="gramStart"/>
      <w:r>
        <w:rPr>
          <w:b/>
          <w:color w:val="1F497D" w:themeColor="text2"/>
          <w:sz w:val="56"/>
          <w:lang w:val="en-IE"/>
        </w:rPr>
        <w:t>May,</w:t>
      </w:r>
      <w:proofErr w:type="gramEnd"/>
      <w:r>
        <w:rPr>
          <w:b/>
          <w:color w:val="1F497D" w:themeColor="text2"/>
          <w:sz w:val="56"/>
          <w:lang w:val="en-IE"/>
        </w:rPr>
        <w:t xml:space="preserve"> 2019</w:t>
      </w:r>
    </w:p>
    <w:p w14:paraId="2D780D3C" w14:textId="258A007F" w:rsidR="00824C09" w:rsidRPr="004B2189" w:rsidRDefault="002720E1" w:rsidP="00D256FC">
      <w:pPr>
        <w:spacing w:after="0" w:line="360" w:lineRule="auto"/>
        <w:jc w:val="center"/>
        <w:rPr>
          <w:b/>
          <w:color w:val="1F497D" w:themeColor="text2"/>
          <w:sz w:val="56"/>
          <w:lang w:val="en-IE"/>
        </w:rPr>
      </w:pPr>
      <w:bookmarkStart w:id="1" w:name="_GoBack"/>
      <w:r w:rsidRPr="004B2189">
        <w:rPr>
          <w:b/>
          <w:color w:val="1F497D" w:themeColor="text2"/>
          <w:sz w:val="56"/>
          <w:lang w:val="en-IE"/>
        </w:rPr>
        <w:t>Composite</w:t>
      </w:r>
      <w:r w:rsidR="009803A1" w:rsidRPr="009803A1">
        <w:rPr>
          <w:b/>
          <w:color w:val="1F497D" w:themeColor="text2"/>
          <w:sz w:val="56"/>
          <w:lang w:val="en-IE"/>
        </w:rPr>
        <w:t xml:space="preserve"> </w:t>
      </w:r>
      <w:r w:rsidR="009803A1" w:rsidRPr="004B2189">
        <w:rPr>
          <w:b/>
          <w:color w:val="1F497D" w:themeColor="text2"/>
          <w:sz w:val="56"/>
          <w:lang w:val="en-IE"/>
        </w:rPr>
        <w:t xml:space="preserve">Country Snapshot </w:t>
      </w:r>
      <w:r w:rsidR="009803A1">
        <w:rPr>
          <w:b/>
          <w:color w:val="1F497D" w:themeColor="text2"/>
          <w:sz w:val="56"/>
          <w:lang w:val="en-IE"/>
        </w:rPr>
        <w:t>Report</w:t>
      </w:r>
    </w:p>
    <w:bookmarkEnd w:id="1"/>
    <w:p w14:paraId="0CE0C9EA" w14:textId="77777777" w:rsidR="00DB489E" w:rsidRDefault="00DB489E" w:rsidP="00DB489E">
      <w:pPr>
        <w:spacing w:after="0" w:line="360" w:lineRule="auto"/>
        <w:rPr>
          <w:rFonts w:ascii="Calibri" w:hAnsi="Calibri" w:cs="Calibri"/>
          <w:color w:val="000000"/>
          <w:sz w:val="20"/>
          <w:szCs w:val="20"/>
          <w:lang w:val="en-IE"/>
        </w:rPr>
      </w:pPr>
    </w:p>
    <w:p w14:paraId="0F665CA2" w14:textId="4E1243C3" w:rsidR="00DB489E" w:rsidRPr="001D67D2" w:rsidRDefault="00DB489E" w:rsidP="001D67D2">
      <w:pPr>
        <w:spacing w:after="0" w:line="360" w:lineRule="auto"/>
        <w:jc w:val="center"/>
        <w:rPr>
          <w:b/>
          <w:bCs/>
          <w:sz w:val="22"/>
          <w:lang w:val="en-IE"/>
        </w:rPr>
      </w:pPr>
      <w:r w:rsidRPr="001D67D2">
        <w:rPr>
          <w:rFonts w:ascii="Calibri" w:hAnsi="Calibri" w:cs="Calibri"/>
          <w:b/>
          <w:bCs/>
          <w:color w:val="000000"/>
          <w:sz w:val="20"/>
          <w:szCs w:val="20"/>
          <w:lang w:val="en-IE"/>
        </w:rPr>
        <w:t xml:space="preserve">Report Prepared by Michael Kenny, </w:t>
      </w:r>
      <w:r w:rsidRPr="001D67D2">
        <w:rPr>
          <w:rFonts w:ascii="Calibri" w:hAnsi="Calibri" w:cs="Calibri"/>
          <w:b/>
          <w:bCs/>
          <w:color w:val="000000"/>
          <w:sz w:val="20"/>
          <w:szCs w:val="20"/>
          <w:lang w:val="en-IE"/>
        </w:rPr>
        <w:t>DELSA</w:t>
      </w:r>
      <w:r w:rsidRPr="001D67D2">
        <w:rPr>
          <w:rFonts w:ascii="Calibri" w:hAnsi="Calibri" w:cs="Calibri"/>
          <w:b/>
          <w:bCs/>
          <w:color w:val="000000"/>
          <w:sz w:val="20"/>
          <w:szCs w:val="20"/>
          <w:lang w:val="en-IE"/>
        </w:rPr>
        <w:t xml:space="preserve"> Project Principle Investigator (PI), Department of Adult &amp; Community Education, Maynooth University (</w:t>
      </w:r>
      <w:proofErr w:type="spellStart"/>
      <w:r w:rsidRPr="001D67D2">
        <w:rPr>
          <w:rFonts w:ascii="Calibri" w:hAnsi="Calibri" w:cs="Calibri"/>
          <w:b/>
          <w:bCs/>
          <w:color w:val="000000"/>
          <w:sz w:val="20"/>
          <w:szCs w:val="20"/>
          <w:lang w:val="en-IE"/>
        </w:rPr>
        <w:t>Ollscoil</w:t>
      </w:r>
      <w:proofErr w:type="spellEnd"/>
      <w:r w:rsidRPr="001D67D2">
        <w:rPr>
          <w:rFonts w:ascii="Calibri" w:hAnsi="Calibri" w:cs="Calibri"/>
          <w:b/>
          <w:bCs/>
          <w:color w:val="000000"/>
          <w:sz w:val="20"/>
          <w:szCs w:val="20"/>
          <w:lang w:val="en-IE"/>
        </w:rPr>
        <w:t xml:space="preserve"> </w:t>
      </w:r>
      <w:proofErr w:type="spellStart"/>
      <w:r w:rsidRPr="001D67D2">
        <w:rPr>
          <w:rFonts w:ascii="Calibri" w:hAnsi="Calibri" w:cs="Calibri"/>
          <w:b/>
          <w:bCs/>
          <w:color w:val="000000"/>
          <w:sz w:val="20"/>
          <w:szCs w:val="20"/>
          <w:lang w:val="en-IE"/>
        </w:rPr>
        <w:t>na</w:t>
      </w:r>
      <w:proofErr w:type="spellEnd"/>
      <w:r w:rsidRPr="001D67D2">
        <w:rPr>
          <w:rFonts w:ascii="Calibri" w:hAnsi="Calibri" w:cs="Calibri"/>
          <w:b/>
          <w:bCs/>
          <w:color w:val="000000"/>
          <w:sz w:val="20"/>
          <w:szCs w:val="20"/>
          <w:lang w:val="en-IE"/>
        </w:rPr>
        <w:t xml:space="preserve"> </w:t>
      </w:r>
      <w:proofErr w:type="spellStart"/>
      <w:r w:rsidRPr="001D67D2">
        <w:rPr>
          <w:rFonts w:ascii="Calibri" w:hAnsi="Calibri" w:cs="Calibri"/>
          <w:b/>
          <w:bCs/>
          <w:color w:val="000000"/>
          <w:sz w:val="20"/>
          <w:szCs w:val="20"/>
          <w:lang w:val="en-IE"/>
        </w:rPr>
        <w:t>h’Éireann</w:t>
      </w:r>
      <w:proofErr w:type="spellEnd"/>
      <w:r w:rsidRPr="001D67D2">
        <w:rPr>
          <w:rFonts w:ascii="Calibri" w:hAnsi="Calibri" w:cs="Calibri"/>
          <w:b/>
          <w:bCs/>
          <w:color w:val="000000"/>
          <w:sz w:val="20"/>
          <w:szCs w:val="20"/>
          <w:lang w:val="en-IE"/>
        </w:rPr>
        <w:t xml:space="preserve"> </w:t>
      </w:r>
      <w:proofErr w:type="spellStart"/>
      <w:r w:rsidRPr="001D67D2">
        <w:rPr>
          <w:rFonts w:ascii="Calibri" w:hAnsi="Calibri" w:cs="Calibri"/>
          <w:b/>
          <w:bCs/>
          <w:color w:val="000000"/>
          <w:sz w:val="20"/>
          <w:szCs w:val="20"/>
          <w:lang w:val="en-IE"/>
        </w:rPr>
        <w:t>Má</w:t>
      </w:r>
      <w:proofErr w:type="spellEnd"/>
      <w:r w:rsidRPr="001D67D2">
        <w:rPr>
          <w:rFonts w:ascii="Calibri" w:hAnsi="Calibri" w:cs="Calibri"/>
          <w:b/>
          <w:bCs/>
          <w:color w:val="000000"/>
          <w:sz w:val="20"/>
          <w:szCs w:val="20"/>
          <w:lang w:val="en-IE"/>
        </w:rPr>
        <w:t xml:space="preserve"> </w:t>
      </w:r>
      <w:proofErr w:type="spellStart"/>
      <w:r w:rsidRPr="001D67D2">
        <w:rPr>
          <w:rFonts w:ascii="Calibri" w:hAnsi="Calibri" w:cs="Calibri"/>
          <w:b/>
          <w:bCs/>
          <w:color w:val="000000"/>
          <w:sz w:val="20"/>
          <w:szCs w:val="20"/>
          <w:lang w:val="en-IE"/>
        </w:rPr>
        <w:t>Nuad</w:t>
      </w:r>
      <w:proofErr w:type="spellEnd"/>
      <w:r w:rsidRPr="001D67D2">
        <w:rPr>
          <w:rFonts w:ascii="Calibri" w:hAnsi="Calibri" w:cs="Calibri"/>
          <w:b/>
          <w:bCs/>
          <w:color w:val="000000"/>
          <w:sz w:val="20"/>
          <w:szCs w:val="20"/>
          <w:lang w:val="en-IE"/>
        </w:rPr>
        <w:t xml:space="preserve">), and </w:t>
      </w:r>
      <w:r w:rsidRPr="001D67D2">
        <w:rPr>
          <w:rFonts w:ascii="Calibri" w:hAnsi="Calibri" w:cs="Calibri"/>
          <w:b/>
          <w:bCs/>
          <w:color w:val="000000"/>
          <w:sz w:val="20"/>
          <w:szCs w:val="20"/>
          <w:lang w:val="en-IE"/>
        </w:rPr>
        <w:t>Sinead Hyland</w:t>
      </w:r>
      <w:r w:rsidRPr="001D67D2">
        <w:rPr>
          <w:rFonts w:ascii="Calibri" w:hAnsi="Calibri" w:cs="Calibri"/>
          <w:b/>
          <w:bCs/>
          <w:color w:val="000000"/>
          <w:sz w:val="20"/>
          <w:szCs w:val="20"/>
          <w:lang w:val="en-IE"/>
        </w:rPr>
        <w:t xml:space="preserve">, </w:t>
      </w:r>
      <w:r w:rsidRPr="001D67D2">
        <w:rPr>
          <w:rFonts w:ascii="Calibri" w:hAnsi="Calibri" w:cs="Calibri"/>
          <w:b/>
          <w:bCs/>
          <w:color w:val="000000"/>
          <w:sz w:val="20"/>
          <w:szCs w:val="20"/>
          <w:lang w:val="en-IE"/>
        </w:rPr>
        <w:t>DELSA</w:t>
      </w:r>
      <w:r w:rsidRPr="001D67D2">
        <w:rPr>
          <w:rFonts w:ascii="Calibri" w:hAnsi="Calibri" w:cs="Calibri"/>
          <w:b/>
          <w:bCs/>
          <w:color w:val="000000"/>
          <w:sz w:val="20"/>
          <w:szCs w:val="20"/>
          <w:lang w:val="en-IE"/>
        </w:rPr>
        <w:t xml:space="preserve"> Project Research Assistant</w:t>
      </w:r>
      <w:r w:rsidRPr="001D67D2">
        <w:rPr>
          <w:rFonts w:ascii="Calibri" w:hAnsi="Calibri" w:cs="Calibri"/>
          <w:b/>
          <w:bCs/>
          <w:color w:val="000000"/>
          <w:sz w:val="20"/>
          <w:szCs w:val="20"/>
          <w:lang w:val="en-IE"/>
        </w:rPr>
        <w:t>, with contributions from</w:t>
      </w:r>
      <w:r w:rsidRPr="001D67D2">
        <w:rPr>
          <w:rFonts w:ascii="Calibri" w:hAnsi="Calibri" w:cs="Calibri"/>
          <w:b/>
          <w:bCs/>
          <w:color w:val="000000"/>
          <w:sz w:val="20"/>
          <w:szCs w:val="20"/>
          <w:lang w:val="en-IE"/>
        </w:rPr>
        <w:t xml:space="preserve"> DELSA project partners</w:t>
      </w:r>
      <w:r w:rsidR="001D67D2">
        <w:rPr>
          <w:rFonts w:ascii="Calibri" w:hAnsi="Calibri" w:cs="Calibri"/>
          <w:b/>
          <w:bCs/>
          <w:color w:val="000000"/>
          <w:sz w:val="20"/>
          <w:szCs w:val="20"/>
          <w:lang w:val="en-IE"/>
        </w:rPr>
        <w:t>.</w:t>
      </w:r>
    </w:p>
    <w:p w14:paraId="38445B82" w14:textId="77777777" w:rsidR="00F95F49" w:rsidRPr="004B2189" w:rsidRDefault="00F95F49" w:rsidP="00D256FC">
      <w:pPr>
        <w:spacing w:after="0" w:line="360" w:lineRule="auto"/>
        <w:rPr>
          <w:sz w:val="22"/>
          <w:lang w:val="en-IE"/>
        </w:rPr>
      </w:pPr>
    </w:p>
    <w:p w14:paraId="189FE0CD" w14:textId="77777777" w:rsidR="00DB489E" w:rsidRDefault="00DB489E" w:rsidP="00D256FC">
      <w:pPr>
        <w:pStyle w:val="Default"/>
        <w:spacing w:after="0" w:line="360" w:lineRule="auto"/>
        <w:jc w:val="center"/>
        <w:rPr>
          <w:rFonts w:asciiTheme="minorHAnsi" w:hAnsiTheme="minorHAnsi"/>
          <w:sz w:val="22"/>
          <w:szCs w:val="22"/>
          <w:lang w:val="en-IE"/>
        </w:rPr>
      </w:pPr>
    </w:p>
    <w:p w14:paraId="31774C51" w14:textId="26AEBD46" w:rsidR="00824C09" w:rsidRPr="004B2189" w:rsidRDefault="00824C09" w:rsidP="00D256FC">
      <w:pPr>
        <w:pStyle w:val="Default"/>
        <w:spacing w:after="0" w:line="360" w:lineRule="auto"/>
        <w:jc w:val="center"/>
        <w:rPr>
          <w:rFonts w:asciiTheme="minorHAnsi" w:hAnsiTheme="minorHAnsi"/>
          <w:sz w:val="22"/>
          <w:szCs w:val="22"/>
          <w:lang w:val="en-IE"/>
        </w:rPr>
      </w:pPr>
      <w:r w:rsidRPr="004B2189">
        <w:rPr>
          <w:rFonts w:asciiTheme="minorHAnsi" w:hAnsiTheme="minorHAnsi"/>
          <w:sz w:val="22"/>
          <w:szCs w:val="22"/>
          <w:lang w:val="en-IE"/>
        </w:rPr>
        <w:t>This project has been funded with support from the European Commission.</w:t>
      </w:r>
    </w:p>
    <w:p w14:paraId="48B77AD8" w14:textId="77777777" w:rsidR="00824C09" w:rsidRPr="004B2189" w:rsidRDefault="00824C09" w:rsidP="00D256FC">
      <w:pPr>
        <w:pStyle w:val="Footer"/>
        <w:spacing w:after="0" w:line="360" w:lineRule="auto"/>
        <w:jc w:val="center"/>
        <w:rPr>
          <w:sz w:val="22"/>
          <w:szCs w:val="22"/>
          <w:lang w:val="en-IE"/>
        </w:rPr>
      </w:pPr>
      <w:r w:rsidRPr="004B2189">
        <w:rPr>
          <w:sz w:val="22"/>
          <w:szCs w:val="22"/>
          <w:lang w:val="en-IE"/>
        </w:rPr>
        <w:t xml:space="preserve">This publication reflects the views only of the author, and the Commission cannot be held responsible </w:t>
      </w:r>
    </w:p>
    <w:p w14:paraId="41F08BE2" w14:textId="77777777" w:rsidR="00824C09" w:rsidRPr="004B2189" w:rsidRDefault="00824C09" w:rsidP="00D256FC">
      <w:pPr>
        <w:pStyle w:val="Footer"/>
        <w:spacing w:after="0" w:line="360" w:lineRule="auto"/>
        <w:jc w:val="center"/>
        <w:rPr>
          <w:sz w:val="22"/>
          <w:szCs w:val="22"/>
          <w:lang w:val="en-IE"/>
        </w:rPr>
      </w:pPr>
      <w:r w:rsidRPr="004B2189">
        <w:rPr>
          <w:sz w:val="22"/>
          <w:szCs w:val="22"/>
          <w:lang w:val="en-IE"/>
        </w:rPr>
        <w:t>for any use which may be made of the information contained therein.</w:t>
      </w:r>
    </w:p>
    <w:p w14:paraId="199CDCC4" w14:textId="205C3D61" w:rsidR="006A1E90" w:rsidRPr="004B2189" w:rsidRDefault="00A14AF9" w:rsidP="00984FF7">
      <w:pPr>
        <w:pStyle w:val="Heading1"/>
        <w:jc w:val="left"/>
        <w:rPr>
          <w:lang w:val="en-IE"/>
        </w:rPr>
      </w:pPr>
      <w:r w:rsidRPr="004B2189">
        <w:rPr>
          <w:rFonts w:cs="Calibri"/>
          <w:lang w:val="en-IE"/>
        </w:rPr>
        <w:br w:type="page"/>
      </w:r>
      <w:bookmarkStart w:id="2" w:name="_Toc11691693"/>
      <w:bookmarkStart w:id="3" w:name="_Toc12536982"/>
      <w:r w:rsidR="006A1E90" w:rsidRPr="004B2189">
        <w:rPr>
          <w:lang w:val="en-IE"/>
        </w:rPr>
        <w:lastRenderedPageBreak/>
        <w:t>The DELSA Project: A Summary</w:t>
      </w:r>
      <w:bookmarkEnd w:id="2"/>
      <w:bookmarkEnd w:id="3"/>
    </w:p>
    <w:p w14:paraId="659B01F4" w14:textId="77777777" w:rsidR="00905C1B" w:rsidRDefault="00905C1B" w:rsidP="00905C1B">
      <w:pPr>
        <w:spacing w:before="240" w:line="360" w:lineRule="auto"/>
        <w:jc w:val="both"/>
        <w:rPr>
          <w:rFonts w:eastAsia="Times New Roman" w:cs="Times New Roman"/>
          <w:lang w:val="en-GB"/>
        </w:rPr>
      </w:pPr>
      <w:r>
        <w:rPr>
          <w:rFonts w:eastAsia="Times New Roman" w:cs="Times New Roman"/>
          <w:lang w:val="en-GB"/>
        </w:rPr>
        <w:t xml:space="preserve">The </w:t>
      </w:r>
      <w:r w:rsidRPr="00FB48A3">
        <w:rPr>
          <w:rFonts w:eastAsia="Times New Roman" w:cs="Times New Roman"/>
          <w:lang w:val="en-GB"/>
        </w:rPr>
        <w:t>DELSA</w:t>
      </w:r>
      <w:r>
        <w:rPr>
          <w:rFonts w:eastAsia="Times New Roman" w:cs="Times New Roman"/>
          <w:lang w:val="en-GB"/>
        </w:rPr>
        <w:t xml:space="preserve"> project is a five country ERASMUS+ project</w:t>
      </w:r>
      <w:r w:rsidRPr="00FB48A3">
        <w:rPr>
          <w:rFonts w:eastAsia="Times New Roman" w:cs="Times New Roman"/>
          <w:lang w:val="en-GB"/>
        </w:rPr>
        <w:t xml:space="preserve"> designed to address the need</w:t>
      </w:r>
      <w:r>
        <w:rPr>
          <w:rFonts w:eastAsia="Times New Roman" w:cs="Times New Roman"/>
          <w:lang w:val="en-GB"/>
        </w:rPr>
        <w:t xml:space="preserve"> </w:t>
      </w:r>
      <w:r w:rsidRPr="00FB48A3">
        <w:rPr>
          <w:rFonts w:eastAsia="Times New Roman" w:cs="Times New Roman"/>
          <w:lang w:val="en-GB"/>
        </w:rPr>
        <w:t>across Europe to provide concrete training and educational resources for adult</w:t>
      </w:r>
      <w:r>
        <w:rPr>
          <w:rFonts w:eastAsia="Times New Roman" w:cs="Times New Roman"/>
          <w:lang w:val="en-GB"/>
        </w:rPr>
        <w:t>s</w:t>
      </w:r>
      <w:r w:rsidRPr="00FB48A3">
        <w:rPr>
          <w:rFonts w:eastAsia="Times New Roman" w:cs="Times New Roman"/>
          <w:lang w:val="en-GB"/>
        </w:rPr>
        <w:t xml:space="preserve"> to advance their digital competencies and skills.</w:t>
      </w:r>
      <w:r>
        <w:rPr>
          <w:rFonts w:eastAsia="Times New Roman" w:cs="Times New Roman"/>
          <w:lang w:val="en-GB"/>
        </w:rPr>
        <w:t xml:space="preserve"> The </w:t>
      </w:r>
      <w:r w:rsidRPr="00FB48A3">
        <w:rPr>
          <w:rFonts w:eastAsia="Times New Roman" w:cs="Times New Roman"/>
          <w:lang w:val="en-GB"/>
        </w:rPr>
        <w:t>DELSA</w:t>
      </w:r>
      <w:r>
        <w:rPr>
          <w:rFonts w:eastAsia="Times New Roman" w:cs="Times New Roman"/>
          <w:lang w:val="en-GB"/>
        </w:rPr>
        <w:t xml:space="preserve"> project </w:t>
      </w:r>
      <w:r w:rsidRPr="00FB48A3">
        <w:rPr>
          <w:rFonts w:eastAsia="Times New Roman" w:cs="Times New Roman"/>
          <w:lang w:val="en-GB"/>
        </w:rPr>
        <w:t xml:space="preserve">supports the development of basic transversal </w:t>
      </w:r>
      <w:r>
        <w:rPr>
          <w:rFonts w:eastAsia="Times New Roman" w:cs="Times New Roman"/>
          <w:lang w:val="en-GB"/>
        </w:rPr>
        <w:t>d</w:t>
      </w:r>
      <w:r w:rsidRPr="00FB48A3">
        <w:rPr>
          <w:rFonts w:eastAsia="Times New Roman" w:cs="Times New Roman"/>
          <w:lang w:val="en-GB"/>
        </w:rPr>
        <w:t xml:space="preserve">igital </w:t>
      </w:r>
      <w:r>
        <w:rPr>
          <w:rFonts w:eastAsia="Times New Roman" w:cs="Times New Roman"/>
          <w:lang w:val="en-GB"/>
        </w:rPr>
        <w:t>s</w:t>
      </w:r>
      <w:r w:rsidRPr="00FB48A3">
        <w:rPr>
          <w:rFonts w:eastAsia="Times New Roman" w:cs="Times New Roman"/>
          <w:lang w:val="en-GB"/>
        </w:rPr>
        <w:t>kills</w:t>
      </w:r>
      <w:r>
        <w:rPr>
          <w:rFonts w:eastAsia="Times New Roman" w:cs="Times New Roman"/>
          <w:lang w:val="en-GB"/>
        </w:rPr>
        <w:t xml:space="preserve"> based on a</w:t>
      </w:r>
      <w:r w:rsidRPr="00FB48A3">
        <w:rPr>
          <w:rFonts w:eastAsia="Times New Roman" w:cs="Times New Roman"/>
          <w:lang w:val="en-GB"/>
        </w:rPr>
        <w:t xml:space="preserve"> bottom-up and demand driven approach </w:t>
      </w:r>
      <w:r>
        <w:rPr>
          <w:rFonts w:eastAsia="Times New Roman" w:cs="Times New Roman"/>
          <w:lang w:val="en-GB"/>
        </w:rPr>
        <w:t>informed by</w:t>
      </w:r>
      <w:r w:rsidRPr="00FB48A3">
        <w:rPr>
          <w:rFonts w:eastAsia="Times New Roman" w:cs="Times New Roman"/>
          <w:lang w:val="en-GB"/>
        </w:rPr>
        <w:t xml:space="preserve"> the expertise and experience of </w:t>
      </w:r>
      <w:r>
        <w:rPr>
          <w:rFonts w:eastAsia="Times New Roman" w:cs="Times New Roman"/>
          <w:lang w:val="en-GB"/>
        </w:rPr>
        <w:t>adult education</w:t>
      </w:r>
      <w:r w:rsidRPr="00FB48A3">
        <w:rPr>
          <w:rFonts w:eastAsia="Times New Roman" w:cs="Times New Roman"/>
          <w:lang w:val="en-GB"/>
        </w:rPr>
        <w:t xml:space="preserve"> practitioners and technical experts.</w:t>
      </w:r>
      <w:r>
        <w:rPr>
          <w:rFonts w:eastAsia="Times New Roman" w:cs="Times New Roman"/>
          <w:lang w:val="en-GB"/>
        </w:rPr>
        <w:t xml:space="preserve"> </w:t>
      </w:r>
      <w:r w:rsidRPr="00FB48A3">
        <w:rPr>
          <w:rFonts w:eastAsia="Times New Roman" w:cs="Times New Roman"/>
          <w:lang w:val="en-GB"/>
        </w:rPr>
        <w:t xml:space="preserve">The innovative </w:t>
      </w:r>
      <w:r>
        <w:rPr>
          <w:rFonts w:eastAsia="Times New Roman" w:cs="Times New Roman"/>
          <w:lang w:val="en-GB"/>
        </w:rPr>
        <w:t xml:space="preserve">DELSA project </w:t>
      </w:r>
      <w:r w:rsidRPr="00FB48A3">
        <w:rPr>
          <w:rFonts w:eastAsia="Times New Roman" w:cs="Times New Roman"/>
          <w:lang w:val="en-GB"/>
        </w:rPr>
        <w:t xml:space="preserve">method </w:t>
      </w:r>
      <w:r>
        <w:rPr>
          <w:rFonts w:eastAsia="Times New Roman" w:cs="Times New Roman"/>
          <w:lang w:val="en-GB"/>
        </w:rPr>
        <w:t>proposes to apply an</w:t>
      </w:r>
      <w:r w:rsidRPr="00FB48A3">
        <w:rPr>
          <w:rFonts w:eastAsia="Times New Roman" w:cs="Times New Roman"/>
          <w:lang w:val="en-GB"/>
        </w:rPr>
        <w:t xml:space="preserve"> open approach </w:t>
      </w:r>
      <w:r>
        <w:rPr>
          <w:rFonts w:eastAsia="Times New Roman" w:cs="Times New Roman"/>
          <w:lang w:val="en-GB"/>
        </w:rPr>
        <w:t>for</w:t>
      </w:r>
      <w:r w:rsidRPr="00FB48A3">
        <w:rPr>
          <w:rFonts w:eastAsia="Times New Roman" w:cs="Times New Roman"/>
          <w:lang w:val="en-GB"/>
        </w:rPr>
        <w:t xml:space="preserve"> the exploitation of results</w:t>
      </w:r>
      <w:r>
        <w:rPr>
          <w:rFonts w:eastAsia="Times New Roman" w:cs="Times New Roman"/>
          <w:lang w:val="en-GB"/>
        </w:rPr>
        <w:t xml:space="preserve"> through an open education resource (OER) platform. The DELSA platform will</w:t>
      </w:r>
      <w:r w:rsidRPr="00FB48A3">
        <w:rPr>
          <w:rFonts w:eastAsia="Times New Roman" w:cs="Times New Roman"/>
          <w:lang w:val="en-GB"/>
        </w:rPr>
        <w:t xml:space="preserve"> not only </w:t>
      </w:r>
      <w:r>
        <w:rPr>
          <w:rFonts w:eastAsia="Times New Roman" w:cs="Times New Roman"/>
          <w:lang w:val="en-GB"/>
        </w:rPr>
        <w:t>be available for</w:t>
      </w:r>
      <w:r w:rsidRPr="00FB48A3">
        <w:rPr>
          <w:rFonts w:eastAsia="Times New Roman" w:cs="Times New Roman"/>
          <w:lang w:val="en-GB"/>
        </w:rPr>
        <w:t xml:space="preserve"> learning and capacity building</w:t>
      </w:r>
      <w:r>
        <w:rPr>
          <w:rFonts w:eastAsia="Times New Roman" w:cs="Times New Roman"/>
          <w:lang w:val="en-GB"/>
        </w:rPr>
        <w:t xml:space="preserve"> in citizen digital skills</w:t>
      </w:r>
      <w:r w:rsidRPr="00FB48A3">
        <w:rPr>
          <w:rFonts w:eastAsia="Times New Roman" w:cs="Times New Roman"/>
          <w:lang w:val="en-GB"/>
        </w:rPr>
        <w:t xml:space="preserve"> but also for networking</w:t>
      </w:r>
      <w:r>
        <w:rPr>
          <w:rFonts w:eastAsia="Times New Roman" w:cs="Times New Roman"/>
          <w:lang w:val="en-GB"/>
        </w:rPr>
        <w:t xml:space="preserve"> and</w:t>
      </w:r>
      <w:r w:rsidRPr="00FB48A3">
        <w:rPr>
          <w:rFonts w:eastAsia="Times New Roman" w:cs="Times New Roman"/>
          <w:lang w:val="en-GB"/>
        </w:rPr>
        <w:t xml:space="preserve"> cross-border integration.</w:t>
      </w:r>
      <w:r>
        <w:rPr>
          <w:rFonts w:eastAsia="Times New Roman" w:cs="Times New Roman"/>
          <w:lang w:val="en-GB"/>
        </w:rPr>
        <w:t xml:space="preserve"> </w:t>
      </w:r>
    </w:p>
    <w:p w14:paraId="06A6E348" w14:textId="6D437820" w:rsidR="00905C1B" w:rsidRDefault="00905C1B" w:rsidP="00905C1B">
      <w:pPr>
        <w:spacing w:line="360" w:lineRule="auto"/>
        <w:jc w:val="both"/>
        <w:rPr>
          <w:rFonts w:eastAsia="Times New Roman" w:cs="Times New Roman"/>
          <w:lang w:val="en-GB"/>
        </w:rPr>
      </w:pPr>
      <w:r>
        <w:rPr>
          <w:rFonts w:eastAsia="Times New Roman" w:cs="Times New Roman"/>
          <w:lang w:val="en-GB"/>
        </w:rPr>
        <w:t xml:space="preserve">The </w:t>
      </w:r>
      <w:r w:rsidRPr="00FB48A3">
        <w:rPr>
          <w:rFonts w:eastAsia="Times New Roman" w:cs="Times New Roman"/>
          <w:lang w:val="en-GB"/>
        </w:rPr>
        <w:t>DELSA</w:t>
      </w:r>
      <w:r>
        <w:rPr>
          <w:rFonts w:eastAsia="Times New Roman" w:cs="Times New Roman"/>
          <w:lang w:val="en-GB"/>
        </w:rPr>
        <w:t xml:space="preserve"> project </w:t>
      </w:r>
      <w:r w:rsidRPr="00FB48A3">
        <w:rPr>
          <w:rFonts w:eastAsia="Times New Roman" w:cs="Times New Roman"/>
          <w:lang w:val="en-GB"/>
        </w:rPr>
        <w:t xml:space="preserve">is </w:t>
      </w:r>
      <w:r>
        <w:rPr>
          <w:rFonts w:eastAsia="Times New Roman" w:cs="Times New Roman"/>
          <w:lang w:val="en-GB"/>
        </w:rPr>
        <w:t>a response</w:t>
      </w:r>
      <w:r w:rsidRPr="00FB48A3">
        <w:rPr>
          <w:rFonts w:eastAsia="Times New Roman" w:cs="Times New Roman"/>
          <w:lang w:val="en-GB"/>
        </w:rPr>
        <w:t xml:space="preserve"> to specific need</w:t>
      </w:r>
      <w:r>
        <w:rPr>
          <w:rFonts w:eastAsia="Times New Roman" w:cs="Times New Roman"/>
          <w:lang w:val="en-GB"/>
        </w:rPr>
        <w:t xml:space="preserve"> for</w:t>
      </w:r>
      <w:r w:rsidRPr="00FB48A3">
        <w:rPr>
          <w:rFonts w:eastAsia="Times New Roman" w:cs="Times New Roman"/>
          <w:lang w:val="en-GB"/>
        </w:rPr>
        <w:t xml:space="preserve"> upskilling low</w:t>
      </w:r>
      <w:r>
        <w:rPr>
          <w:rFonts w:eastAsia="Times New Roman" w:cs="Times New Roman"/>
          <w:lang w:val="en-GB"/>
        </w:rPr>
        <w:t>er</w:t>
      </w:r>
      <w:r w:rsidRPr="00FB48A3">
        <w:rPr>
          <w:rFonts w:eastAsia="Times New Roman" w:cs="Times New Roman"/>
          <w:lang w:val="en-GB"/>
        </w:rPr>
        <w:t xml:space="preserve"> skilled adults </w:t>
      </w:r>
      <w:r>
        <w:rPr>
          <w:rFonts w:eastAsia="Times New Roman" w:cs="Times New Roman"/>
          <w:lang w:val="en-GB"/>
        </w:rPr>
        <w:t>in d</w:t>
      </w:r>
      <w:r w:rsidRPr="00FB48A3">
        <w:rPr>
          <w:rFonts w:eastAsia="Times New Roman" w:cs="Times New Roman"/>
          <w:lang w:val="en-GB"/>
        </w:rPr>
        <w:t xml:space="preserve">igital </w:t>
      </w:r>
      <w:r>
        <w:rPr>
          <w:rFonts w:eastAsia="Times New Roman" w:cs="Times New Roman"/>
          <w:lang w:val="en-GB"/>
        </w:rPr>
        <w:t>s</w:t>
      </w:r>
      <w:r w:rsidRPr="00FB48A3">
        <w:rPr>
          <w:rFonts w:eastAsia="Times New Roman" w:cs="Times New Roman"/>
          <w:lang w:val="en-GB"/>
        </w:rPr>
        <w:t xml:space="preserve">kills. </w:t>
      </w:r>
      <w:r>
        <w:rPr>
          <w:rFonts w:eastAsia="Times New Roman" w:cs="Times New Roman"/>
          <w:lang w:val="en-GB"/>
        </w:rPr>
        <w:t xml:space="preserve">The </w:t>
      </w:r>
      <w:r w:rsidRPr="00FB48A3">
        <w:rPr>
          <w:rFonts w:eastAsia="Times New Roman" w:cs="Times New Roman"/>
          <w:lang w:val="en-GB"/>
        </w:rPr>
        <w:t>DELSA</w:t>
      </w:r>
      <w:r>
        <w:rPr>
          <w:rFonts w:eastAsia="Times New Roman" w:cs="Times New Roman"/>
          <w:lang w:val="en-GB"/>
        </w:rPr>
        <w:t xml:space="preserve"> project identified upskilling in d</w:t>
      </w:r>
      <w:r w:rsidRPr="00FB48A3">
        <w:rPr>
          <w:rFonts w:eastAsia="Times New Roman" w:cs="Times New Roman"/>
          <w:lang w:val="en-GB"/>
        </w:rPr>
        <w:t xml:space="preserve">igital </w:t>
      </w:r>
      <w:r>
        <w:rPr>
          <w:rFonts w:eastAsia="Times New Roman" w:cs="Times New Roman"/>
          <w:lang w:val="en-GB"/>
        </w:rPr>
        <w:t>s</w:t>
      </w:r>
      <w:r w:rsidRPr="00FB48A3">
        <w:rPr>
          <w:rFonts w:eastAsia="Times New Roman" w:cs="Times New Roman"/>
          <w:lang w:val="en-GB"/>
        </w:rPr>
        <w:t xml:space="preserve">kills due to the relevance of digital skills in </w:t>
      </w:r>
      <w:r>
        <w:rPr>
          <w:rFonts w:eastAsia="Times New Roman" w:cs="Times New Roman"/>
          <w:lang w:val="en-GB"/>
        </w:rPr>
        <w:t xml:space="preserve">a </w:t>
      </w:r>
      <w:r w:rsidRPr="00FB48A3">
        <w:rPr>
          <w:rFonts w:eastAsia="Times New Roman" w:cs="Times New Roman"/>
          <w:lang w:val="en-GB"/>
        </w:rPr>
        <w:t xml:space="preserve">modern </w:t>
      </w:r>
      <w:r>
        <w:rPr>
          <w:rFonts w:eastAsia="Times New Roman" w:cs="Times New Roman"/>
          <w:lang w:val="en-GB"/>
        </w:rPr>
        <w:t xml:space="preserve">European </w:t>
      </w:r>
      <w:r w:rsidRPr="00FB48A3">
        <w:rPr>
          <w:rFonts w:eastAsia="Times New Roman" w:cs="Times New Roman"/>
          <w:lang w:val="en-GB"/>
        </w:rPr>
        <w:t>social and economic environment.</w:t>
      </w:r>
      <w:r>
        <w:rPr>
          <w:rFonts w:eastAsia="Times New Roman" w:cs="Times New Roman"/>
          <w:lang w:val="en-GB"/>
        </w:rPr>
        <w:t xml:space="preserve"> The </w:t>
      </w:r>
      <w:r w:rsidRPr="00FB48A3">
        <w:rPr>
          <w:rFonts w:eastAsia="Times New Roman" w:cs="Times New Roman"/>
          <w:lang w:val="en-GB"/>
        </w:rPr>
        <w:t>DELSA</w:t>
      </w:r>
      <w:r>
        <w:rPr>
          <w:rFonts w:eastAsia="Times New Roman" w:cs="Times New Roman"/>
          <w:lang w:val="en-GB"/>
        </w:rPr>
        <w:t xml:space="preserve"> project contributes to</w:t>
      </w:r>
      <w:r w:rsidRPr="00FB48A3">
        <w:rPr>
          <w:rFonts w:eastAsia="Times New Roman" w:cs="Times New Roman"/>
          <w:lang w:val="en-GB"/>
        </w:rPr>
        <w:t xml:space="preserve"> the integration of digital solutions and ICT in </w:t>
      </w:r>
      <w:r>
        <w:rPr>
          <w:rFonts w:eastAsia="Times New Roman" w:cs="Times New Roman"/>
          <w:lang w:val="en-GB"/>
        </w:rPr>
        <w:t xml:space="preserve">adult </w:t>
      </w:r>
      <w:r w:rsidRPr="00FB48A3">
        <w:rPr>
          <w:rFonts w:eastAsia="Times New Roman" w:cs="Times New Roman"/>
          <w:lang w:val="en-GB"/>
        </w:rPr>
        <w:t>learning and education by developing, testing</w:t>
      </w:r>
      <w:r>
        <w:rPr>
          <w:rFonts w:eastAsia="Times New Roman" w:cs="Times New Roman"/>
          <w:lang w:val="en-GB"/>
        </w:rPr>
        <w:t>,</w:t>
      </w:r>
      <w:r w:rsidRPr="00FB48A3">
        <w:rPr>
          <w:rFonts w:eastAsia="Times New Roman" w:cs="Times New Roman"/>
          <w:lang w:val="en-GB"/>
        </w:rPr>
        <w:t xml:space="preserve"> validating and deploying a full scale </w:t>
      </w:r>
      <w:r>
        <w:rPr>
          <w:rFonts w:eastAsia="Times New Roman" w:cs="Times New Roman"/>
          <w:lang w:val="en-GB"/>
        </w:rPr>
        <w:t>OER platform</w:t>
      </w:r>
      <w:r w:rsidRPr="00FB48A3">
        <w:rPr>
          <w:rFonts w:eastAsia="Times New Roman" w:cs="Times New Roman"/>
          <w:lang w:val="en-GB"/>
        </w:rPr>
        <w:t xml:space="preserve"> that will mainstream project results </w:t>
      </w:r>
      <w:r>
        <w:rPr>
          <w:rFonts w:eastAsia="Times New Roman" w:cs="Times New Roman"/>
          <w:lang w:val="en-GB"/>
        </w:rPr>
        <w:t>across</w:t>
      </w:r>
      <w:r w:rsidRPr="00FB48A3">
        <w:rPr>
          <w:rFonts w:eastAsia="Times New Roman" w:cs="Times New Roman"/>
          <w:lang w:val="en-GB"/>
        </w:rPr>
        <w:t xml:space="preserve"> </w:t>
      </w:r>
      <w:r>
        <w:rPr>
          <w:rFonts w:eastAsia="Times New Roman" w:cs="Times New Roman"/>
          <w:lang w:val="en-GB"/>
        </w:rPr>
        <w:t xml:space="preserve">the </w:t>
      </w:r>
      <w:r w:rsidRPr="00FB48A3">
        <w:rPr>
          <w:rFonts w:eastAsia="Times New Roman" w:cs="Times New Roman"/>
          <w:lang w:val="en-GB"/>
        </w:rPr>
        <w:t xml:space="preserve">EU </w:t>
      </w:r>
      <w:r>
        <w:rPr>
          <w:rFonts w:eastAsia="Times New Roman" w:cs="Times New Roman"/>
          <w:lang w:val="en-GB"/>
        </w:rPr>
        <w:t xml:space="preserve">member </w:t>
      </w:r>
      <w:r w:rsidRPr="00FB48A3">
        <w:rPr>
          <w:rFonts w:eastAsia="Times New Roman" w:cs="Times New Roman"/>
          <w:lang w:val="en-GB"/>
        </w:rPr>
        <w:t>countries.</w:t>
      </w:r>
      <w:r>
        <w:rPr>
          <w:rFonts w:eastAsia="Times New Roman" w:cs="Times New Roman"/>
          <w:lang w:val="en-GB"/>
        </w:rPr>
        <w:t xml:space="preserve"> I</w:t>
      </w:r>
      <w:r w:rsidRPr="00FB48A3">
        <w:rPr>
          <w:rFonts w:eastAsia="Times New Roman" w:cs="Times New Roman"/>
          <w:lang w:val="en-GB"/>
        </w:rPr>
        <w:t xml:space="preserve">mproving digital skills and </w:t>
      </w:r>
      <w:r w:rsidR="004F2DDD">
        <w:rPr>
          <w:rFonts w:eastAsia="Times New Roman" w:cs="Times New Roman"/>
          <w:lang w:val="en-GB"/>
        </w:rPr>
        <w:t>competencies</w:t>
      </w:r>
      <w:r w:rsidRPr="00FB48A3">
        <w:rPr>
          <w:rFonts w:eastAsia="Times New Roman" w:cs="Times New Roman"/>
          <w:lang w:val="en-GB"/>
        </w:rPr>
        <w:t xml:space="preserve"> of low</w:t>
      </w:r>
      <w:r>
        <w:rPr>
          <w:rFonts w:eastAsia="Times New Roman" w:cs="Times New Roman"/>
          <w:lang w:val="en-GB"/>
        </w:rPr>
        <w:t>er</w:t>
      </w:r>
      <w:r w:rsidRPr="00FB48A3">
        <w:rPr>
          <w:rFonts w:eastAsia="Times New Roman" w:cs="Times New Roman"/>
          <w:lang w:val="en-GB"/>
        </w:rPr>
        <w:t xml:space="preserve">-skilled adults </w:t>
      </w:r>
      <w:r>
        <w:rPr>
          <w:rFonts w:eastAsia="Times New Roman" w:cs="Times New Roman"/>
          <w:lang w:val="en-GB"/>
        </w:rPr>
        <w:t>will</w:t>
      </w:r>
      <w:r w:rsidRPr="00FB48A3">
        <w:rPr>
          <w:rFonts w:eastAsia="Times New Roman" w:cs="Times New Roman"/>
          <w:lang w:val="en-GB"/>
        </w:rPr>
        <w:t xml:space="preserve"> enhance their socio-economic empowerment and increase their employability.</w:t>
      </w:r>
    </w:p>
    <w:p w14:paraId="3BDD70E2" w14:textId="77777777" w:rsidR="00905C1B" w:rsidRDefault="00905C1B" w:rsidP="00905C1B">
      <w:pPr>
        <w:spacing w:line="360" w:lineRule="auto"/>
        <w:jc w:val="both"/>
        <w:rPr>
          <w:rFonts w:eastAsia="Times New Roman" w:cs="Times New Roman"/>
          <w:lang w:val="en-GB"/>
        </w:rPr>
      </w:pPr>
      <w:r>
        <w:rPr>
          <w:rFonts w:eastAsia="Times New Roman" w:cs="Times New Roman"/>
          <w:lang w:val="en-GB"/>
        </w:rPr>
        <w:t xml:space="preserve">The </w:t>
      </w:r>
      <w:r w:rsidRPr="00FB48A3">
        <w:rPr>
          <w:rFonts w:eastAsia="Times New Roman" w:cs="Times New Roman"/>
          <w:lang w:val="en-GB"/>
        </w:rPr>
        <w:t>DELSA</w:t>
      </w:r>
      <w:r>
        <w:rPr>
          <w:rFonts w:eastAsia="Times New Roman" w:cs="Times New Roman"/>
          <w:lang w:val="en-GB"/>
        </w:rPr>
        <w:t xml:space="preserve"> project </w:t>
      </w:r>
      <w:r w:rsidRPr="00FB48A3">
        <w:rPr>
          <w:rFonts w:eastAsia="Times New Roman" w:cs="Times New Roman"/>
          <w:lang w:val="en-GB"/>
        </w:rPr>
        <w:t xml:space="preserve">pools the expertise and capacity of </w:t>
      </w:r>
      <w:r>
        <w:rPr>
          <w:rFonts w:eastAsia="Times New Roman" w:cs="Times New Roman"/>
          <w:lang w:val="en-GB"/>
        </w:rPr>
        <w:t xml:space="preserve">eight </w:t>
      </w:r>
      <w:r w:rsidRPr="00FB48A3">
        <w:rPr>
          <w:rFonts w:eastAsia="Times New Roman" w:cs="Times New Roman"/>
          <w:lang w:val="en-GB"/>
        </w:rPr>
        <w:t xml:space="preserve">partners from </w:t>
      </w:r>
      <w:r>
        <w:rPr>
          <w:rFonts w:eastAsia="Times New Roman" w:cs="Times New Roman"/>
          <w:lang w:val="en-GB"/>
        </w:rPr>
        <w:t>six</w:t>
      </w:r>
      <w:r w:rsidRPr="00FB48A3">
        <w:rPr>
          <w:rFonts w:eastAsia="Times New Roman" w:cs="Times New Roman"/>
          <w:lang w:val="en-GB"/>
        </w:rPr>
        <w:t xml:space="preserve"> countries representing the various dimensions of adult education for low</w:t>
      </w:r>
      <w:r>
        <w:rPr>
          <w:rFonts w:eastAsia="Times New Roman" w:cs="Times New Roman"/>
          <w:lang w:val="en-GB"/>
        </w:rPr>
        <w:t>er</w:t>
      </w:r>
      <w:r w:rsidRPr="00FB48A3">
        <w:rPr>
          <w:rFonts w:eastAsia="Times New Roman" w:cs="Times New Roman"/>
          <w:lang w:val="en-GB"/>
        </w:rPr>
        <w:t>-skilled adults with a strong emphasis on digital skills. The DELSA</w:t>
      </w:r>
      <w:r>
        <w:rPr>
          <w:rFonts w:eastAsia="Times New Roman" w:cs="Times New Roman"/>
          <w:lang w:val="en-GB"/>
        </w:rPr>
        <w:t xml:space="preserve"> project </w:t>
      </w:r>
      <w:r w:rsidRPr="00FB48A3">
        <w:rPr>
          <w:rFonts w:eastAsia="Times New Roman" w:cs="Times New Roman"/>
          <w:lang w:val="en-GB"/>
        </w:rPr>
        <w:t xml:space="preserve">partnership encompasses public sector, private sector, adult education formal and non-formal providers and </w:t>
      </w:r>
      <w:r>
        <w:rPr>
          <w:rFonts w:eastAsia="Times New Roman" w:cs="Times New Roman"/>
          <w:lang w:val="en-GB"/>
        </w:rPr>
        <w:t xml:space="preserve">an </w:t>
      </w:r>
      <w:r w:rsidRPr="00FB48A3">
        <w:rPr>
          <w:rFonts w:eastAsia="Times New Roman" w:cs="Times New Roman"/>
          <w:lang w:val="en-GB"/>
        </w:rPr>
        <w:t>ICT</w:t>
      </w:r>
      <w:r>
        <w:rPr>
          <w:rFonts w:eastAsia="Times New Roman" w:cs="Times New Roman"/>
          <w:lang w:val="en-GB"/>
        </w:rPr>
        <w:t xml:space="preserve"> technical </w:t>
      </w:r>
      <w:r w:rsidRPr="00FB48A3">
        <w:rPr>
          <w:rFonts w:eastAsia="Times New Roman" w:cs="Times New Roman"/>
          <w:lang w:val="en-GB"/>
        </w:rPr>
        <w:t>partner.</w:t>
      </w:r>
    </w:p>
    <w:p w14:paraId="6C3CAF0D" w14:textId="30790BB7" w:rsidR="006A1E90" w:rsidRPr="004B2189" w:rsidRDefault="006A1E90" w:rsidP="006A1E90">
      <w:pPr>
        <w:spacing w:after="0" w:line="360" w:lineRule="auto"/>
        <w:jc w:val="both"/>
        <w:rPr>
          <w:lang w:val="en-IE"/>
        </w:rPr>
      </w:pPr>
      <w:r w:rsidRPr="004B2189">
        <w:rPr>
          <w:lang w:val="en-IE"/>
        </w:rPr>
        <w:t>The DELSA ERASMUS</w:t>
      </w:r>
      <w:r w:rsidR="00764593" w:rsidRPr="004B2189">
        <w:rPr>
          <w:lang w:val="en-IE"/>
        </w:rPr>
        <w:t>+</w:t>
      </w:r>
      <w:r w:rsidRPr="004B2189">
        <w:rPr>
          <w:lang w:val="en-IE"/>
        </w:rPr>
        <w:t xml:space="preserve"> (Cooperation for innovation and the exchange of good practices) Project pools the expertise and capacity of eight partners from </w:t>
      </w:r>
      <w:r w:rsidR="00BC1C75" w:rsidRPr="004B2189">
        <w:rPr>
          <w:lang w:val="en-IE"/>
        </w:rPr>
        <w:t>five</w:t>
      </w:r>
      <w:r w:rsidRPr="004B2189">
        <w:rPr>
          <w:lang w:val="en-IE"/>
        </w:rPr>
        <w:t xml:space="preserve"> countries</w:t>
      </w:r>
      <w:r w:rsidR="00BC1C75" w:rsidRPr="004B2189">
        <w:rPr>
          <w:lang w:val="en-IE"/>
        </w:rPr>
        <w:t xml:space="preserve"> and one pan-European partner</w:t>
      </w:r>
      <w:r w:rsidRPr="004B2189">
        <w:rPr>
          <w:lang w:val="en-IE"/>
        </w:rPr>
        <w:t xml:space="preserve"> representing various dimensions of adult education for low-skilled adults. The project partnership encompasses public sector, private sector, adult education formal and non-formal providers and ICT/Technical partners. Roles within the project are distributed among partners to capitalise on their specific expertise and carry out the following activities:</w:t>
      </w:r>
    </w:p>
    <w:p w14:paraId="6F1482DA" w14:textId="77777777" w:rsidR="006A1E90" w:rsidRPr="004B2189" w:rsidRDefault="006A1E90" w:rsidP="00905C1B">
      <w:pPr>
        <w:spacing w:after="0" w:line="360" w:lineRule="auto"/>
        <w:ind w:left="426"/>
        <w:jc w:val="both"/>
        <w:rPr>
          <w:lang w:val="en-IE"/>
        </w:rPr>
      </w:pPr>
      <w:r w:rsidRPr="004B2189">
        <w:rPr>
          <w:lang w:val="en-IE"/>
        </w:rPr>
        <w:t>Activity 1: Develop the DELSA OER Platform for FREE and OPEN access to digital skills learning</w:t>
      </w:r>
    </w:p>
    <w:p w14:paraId="00ECCC3A" w14:textId="41139E9E" w:rsidR="006A1E90" w:rsidRPr="004B2189" w:rsidRDefault="006A1E90" w:rsidP="00905C1B">
      <w:pPr>
        <w:spacing w:after="0" w:line="360" w:lineRule="auto"/>
        <w:ind w:left="426"/>
        <w:jc w:val="both"/>
        <w:rPr>
          <w:lang w:val="en-IE"/>
        </w:rPr>
      </w:pPr>
      <w:r w:rsidRPr="004B2189">
        <w:rPr>
          <w:lang w:val="en-IE"/>
        </w:rPr>
        <w:t>Activity 2: Assess specific capacity and training gaps in digital skills for low</w:t>
      </w:r>
      <w:r w:rsidR="00675C51" w:rsidRPr="004B2189">
        <w:rPr>
          <w:lang w:val="en-IE"/>
        </w:rPr>
        <w:t xml:space="preserve"> skilled </w:t>
      </w:r>
      <w:r w:rsidRPr="004B2189">
        <w:rPr>
          <w:lang w:val="en-IE"/>
        </w:rPr>
        <w:t>adults</w:t>
      </w:r>
    </w:p>
    <w:p w14:paraId="17637742" w14:textId="2C05C415" w:rsidR="006A1E90" w:rsidRDefault="006A1E90" w:rsidP="00905C1B">
      <w:pPr>
        <w:spacing w:after="0" w:line="360" w:lineRule="auto"/>
        <w:ind w:left="426"/>
        <w:jc w:val="both"/>
        <w:rPr>
          <w:lang w:val="en-IE"/>
        </w:rPr>
      </w:pPr>
      <w:r w:rsidRPr="004B2189">
        <w:rPr>
          <w:lang w:val="en-IE"/>
        </w:rPr>
        <w:t>Activity 3: Develop concrete and user-friendly educational tools and content</w:t>
      </w:r>
    </w:p>
    <w:p w14:paraId="5DE2DC91" w14:textId="32573BCE" w:rsidR="006A1E90" w:rsidRPr="004B2189" w:rsidRDefault="006A1E90" w:rsidP="00905C1B">
      <w:pPr>
        <w:spacing w:after="0" w:line="360" w:lineRule="auto"/>
        <w:ind w:left="426"/>
        <w:jc w:val="both"/>
        <w:rPr>
          <w:lang w:val="en-IE"/>
        </w:rPr>
      </w:pPr>
      <w:r w:rsidRPr="004B2189">
        <w:rPr>
          <w:lang w:val="en-IE"/>
        </w:rPr>
        <w:t xml:space="preserve">Activity 4: Deliver </w:t>
      </w:r>
      <w:r w:rsidR="00EA5DA6" w:rsidRPr="004B2189">
        <w:rPr>
          <w:lang w:val="en-IE"/>
        </w:rPr>
        <w:t>digitally upskilling</w:t>
      </w:r>
      <w:r w:rsidR="00A42662" w:rsidRPr="004B2189">
        <w:rPr>
          <w:rStyle w:val="FootnoteReference"/>
          <w:lang w:val="en-IE"/>
        </w:rPr>
        <w:footnoteReference w:id="2"/>
      </w:r>
      <w:r w:rsidR="00EA5DA6" w:rsidRPr="004B2189">
        <w:rPr>
          <w:lang w:val="en-IE"/>
        </w:rPr>
        <w:t xml:space="preserve"> to</w:t>
      </w:r>
      <w:r w:rsidRPr="004B2189">
        <w:rPr>
          <w:lang w:val="en-IE"/>
        </w:rPr>
        <w:t xml:space="preserve"> at least 200 Adults to increase their </w:t>
      </w:r>
      <w:r w:rsidR="004A4835" w:rsidRPr="004B2189">
        <w:rPr>
          <w:lang w:val="en-IE"/>
        </w:rPr>
        <w:t xml:space="preserve">digital </w:t>
      </w:r>
      <w:r w:rsidR="004F2DDD">
        <w:rPr>
          <w:lang w:val="en-IE"/>
        </w:rPr>
        <w:t>competencies</w:t>
      </w:r>
    </w:p>
    <w:p w14:paraId="633497DA" w14:textId="0BA1535C" w:rsidR="006A1E90" w:rsidRPr="004B2189" w:rsidRDefault="006A1E90" w:rsidP="006A1E90">
      <w:pPr>
        <w:spacing w:after="0" w:line="360" w:lineRule="auto"/>
        <w:jc w:val="both"/>
        <w:rPr>
          <w:lang w:val="en-IE"/>
        </w:rPr>
      </w:pPr>
      <w:r w:rsidRPr="004B2189">
        <w:rPr>
          <w:lang w:val="en-IE"/>
        </w:rPr>
        <w:lastRenderedPageBreak/>
        <w:t xml:space="preserve">This document </w:t>
      </w:r>
      <w:r w:rsidR="00E839A8" w:rsidRPr="004B2189">
        <w:rPr>
          <w:lang w:val="en-IE"/>
        </w:rPr>
        <w:t>presents</w:t>
      </w:r>
      <w:r w:rsidRPr="004B2189">
        <w:rPr>
          <w:lang w:val="en-IE"/>
        </w:rPr>
        <w:t xml:space="preserve"> an overview snapshot of </w:t>
      </w:r>
      <w:r w:rsidR="00E839A8" w:rsidRPr="004B2189">
        <w:rPr>
          <w:lang w:val="en-IE"/>
        </w:rPr>
        <w:t>E</w:t>
      </w:r>
      <w:r w:rsidR="004A4835" w:rsidRPr="004B2189">
        <w:rPr>
          <w:lang w:val="en-IE"/>
        </w:rPr>
        <w:t>U</w:t>
      </w:r>
      <w:r w:rsidR="00E839A8" w:rsidRPr="004B2189">
        <w:rPr>
          <w:lang w:val="en-IE"/>
        </w:rPr>
        <w:t xml:space="preserve"> wide</w:t>
      </w:r>
      <w:r w:rsidRPr="004B2189">
        <w:rPr>
          <w:lang w:val="en-IE"/>
        </w:rPr>
        <w:t xml:space="preserve"> digital skills. Its’ purpose is to:</w:t>
      </w:r>
    </w:p>
    <w:p w14:paraId="73B28160" w14:textId="4707AA0B" w:rsidR="006A1E90" w:rsidRPr="004B2189" w:rsidRDefault="006A1E90" w:rsidP="00660C88">
      <w:pPr>
        <w:pStyle w:val="ListParagraph"/>
        <w:numPr>
          <w:ilvl w:val="0"/>
          <w:numId w:val="13"/>
        </w:numPr>
        <w:spacing w:after="0" w:line="360" w:lineRule="auto"/>
        <w:jc w:val="both"/>
        <w:rPr>
          <w:lang w:val="en-IE"/>
        </w:rPr>
      </w:pPr>
      <w:r w:rsidRPr="004B2189">
        <w:rPr>
          <w:lang w:val="en-IE"/>
        </w:rPr>
        <w:t xml:space="preserve">Provide the reader with a ’Snapshot’ of digital competency and capacity for upskilling adults in </w:t>
      </w:r>
      <w:r w:rsidR="003646AB" w:rsidRPr="004B2189">
        <w:rPr>
          <w:lang w:val="en-IE"/>
        </w:rPr>
        <w:t>Europe</w:t>
      </w:r>
    </w:p>
    <w:p w14:paraId="221A3165" w14:textId="77777777" w:rsidR="006A1E90" w:rsidRPr="004B2189" w:rsidRDefault="006A1E90" w:rsidP="00660C88">
      <w:pPr>
        <w:pStyle w:val="ListParagraph"/>
        <w:numPr>
          <w:ilvl w:val="0"/>
          <w:numId w:val="13"/>
        </w:numPr>
        <w:spacing w:after="0" w:line="360" w:lineRule="auto"/>
        <w:jc w:val="both"/>
        <w:rPr>
          <w:lang w:val="en-IE"/>
        </w:rPr>
      </w:pPr>
      <w:r w:rsidRPr="004B2189">
        <w:rPr>
          <w:lang w:val="en-IE"/>
        </w:rPr>
        <w:t>Provide an overview of digital competency needs relative to digital provision</w:t>
      </w:r>
    </w:p>
    <w:p w14:paraId="357F40AF" w14:textId="77777777" w:rsidR="00DA1FB0" w:rsidRPr="004B2189" w:rsidRDefault="006A1E90" w:rsidP="00DA1FB0">
      <w:pPr>
        <w:pStyle w:val="ListParagraph"/>
        <w:numPr>
          <w:ilvl w:val="0"/>
          <w:numId w:val="13"/>
        </w:numPr>
        <w:spacing w:after="0" w:line="360" w:lineRule="auto"/>
        <w:jc w:val="both"/>
        <w:rPr>
          <w:lang w:val="en-IE"/>
        </w:rPr>
      </w:pPr>
      <w:r w:rsidRPr="004B2189">
        <w:rPr>
          <w:lang w:val="en-IE"/>
        </w:rPr>
        <w:t>Provide a foundation for proposed digital skill training content for upskilling adults, and for</w:t>
      </w:r>
      <w:r w:rsidR="001374FA" w:rsidRPr="004B2189">
        <w:rPr>
          <w:lang w:val="en-IE"/>
        </w:rPr>
        <w:t xml:space="preserve"> </w:t>
      </w:r>
      <w:r w:rsidRPr="004B2189">
        <w:rPr>
          <w:lang w:val="en-IE"/>
        </w:rPr>
        <w:t>Identifying digital skill modules to be developed in IO3 of the DELSA Project</w:t>
      </w:r>
      <w:r w:rsidR="00DA1FB0" w:rsidRPr="004B2189">
        <w:rPr>
          <w:lang w:val="en-IE"/>
        </w:rPr>
        <w:t>.</w:t>
      </w:r>
    </w:p>
    <w:p w14:paraId="42C56DE1" w14:textId="3D0E18A6" w:rsidR="006A1E90" w:rsidRPr="004B2189" w:rsidRDefault="00DA1FB0" w:rsidP="00DA1FB0">
      <w:pPr>
        <w:pStyle w:val="ListParagraph"/>
        <w:numPr>
          <w:ilvl w:val="0"/>
          <w:numId w:val="13"/>
        </w:numPr>
        <w:spacing w:after="0" w:line="360" w:lineRule="auto"/>
        <w:jc w:val="both"/>
        <w:rPr>
          <w:lang w:val="en-IE"/>
        </w:rPr>
      </w:pPr>
      <w:r w:rsidRPr="004B2189">
        <w:rPr>
          <w:lang w:val="en-IE"/>
        </w:rPr>
        <w:t>T</w:t>
      </w:r>
      <w:r w:rsidR="006A1E90" w:rsidRPr="004B2189">
        <w:rPr>
          <w:lang w:val="en-IE"/>
        </w:rPr>
        <w:t xml:space="preserve">o populate the Project </w:t>
      </w:r>
      <w:r w:rsidR="00984FF7">
        <w:rPr>
          <w:rFonts w:eastAsia="Times New Roman" w:cs="Times New Roman"/>
          <w:lang w:val="en-GB"/>
        </w:rPr>
        <w:t>open education resource (OER)</w:t>
      </w:r>
      <w:r w:rsidR="006A1E90" w:rsidRPr="004B2189">
        <w:rPr>
          <w:lang w:val="en-IE"/>
        </w:rPr>
        <w:t xml:space="preserve"> for the purpose of open source free digital skill training for lower skilled adults.</w:t>
      </w:r>
    </w:p>
    <w:p w14:paraId="2B151E24" w14:textId="6603B072" w:rsidR="006A1E90" w:rsidRPr="004B2189" w:rsidRDefault="006A1E90" w:rsidP="00660C88">
      <w:pPr>
        <w:pStyle w:val="ListParagraph"/>
        <w:numPr>
          <w:ilvl w:val="0"/>
          <w:numId w:val="13"/>
        </w:numPr>
        <w:spacing w:after="0" w:line="360" w:lineRule="auto"/>
        <w:jc w:val="both"/>
        <w:rPr>
          <w:lang w:val="en-IE"/>
        </w:rPr>
      </w:pPr>
      <w:r w:rsidRPr="004B2189">
        <w:rPr>
          <w:lang w:val="en-IE"/>
        </w:rPr>
        <w:t xml:space="preserve">Provide country level data for the project </w:t>
      </w:r>
      <w:r w:rsidR="00B3784B" w:rsidRPr="004B2189">
        <w:rPr>
          <w:lang w:val="en-IE"/>
        </w:rPr>
        <w:t xml:space="preserve">Intellectual Output (IO) 2 </w:t>
      </w:r>
      <w:r w:rsidRPr="004B2189">
        <w:rPr>
          <w:lang w:val="en-IE"/>
        </w:rPr>
        <w:t xml:space="preserve">Mapping of Digital Skills &amp; </w:t>
      </w:r>
      <w:r w:rsidR="004F2DDD">
        <w:rPr>
          <w:lang w:val="en-IE"/>
        </w:rPr>
        <w:t>Competencies</w:t>
      </w:r>
      <w:r w:rsidRPr="004B2189">
        <w:rPr>
          <w:lang w:val="en-IE"/>
        </w:rPr>
        <w:t xml:space="preserve"> Project report as required in the project contract.</w:t>
      </w:r>
    </w:p>
    <w:sdt>
      <w:sdtPr>
        <w:rPr>
          <w:rFonts w:asciiTheme="minorHAnsi" w:eastAsiaTheme="minorEastAsia" w:hAnsiTheme="minorHAnsi" w:cstheme="minorBidi"/>
          <w:b w:val="0"/>
          <w:color w:val="auto"/>
          <w:sz w:val="21"/>
          <w:szCs w:val="21"/>
          <w:lang w:val="en-IE"/>
        </w:rPr>
        <w:id w:val="-1611042968"/>
        <w:docPartObj>
          <w:docPartGallery w:val="Table of Contents"/>
          <w:docPartUnique/>
        </w:docPartObj>
      </w:sdtPr>
      <w:sdtEndPr>
        <w:rPr>
          <w:bCs/>
          <w:noProof/>
        </w:rPr>
      </w:sdtEndPr>
      <w:sdtContent>
        <w:p w14:paraId="336AED6F" w14:textId="12282905" w:rsidR="002F0FF9" w:rsidRPr="004B2189" w:rsidRDefault="00572289" w:rsidP="00AF3161">
          <w:pPr>
            <w:pStyle w:val="TOCHeading"/>
            <w:jc w:val="left"/>
            <w:rPr>
              <w:bCs/>
              <w:lang w:val="en-IE"/>
            </w:rPr>
          </w:pPr>
          <w:r>
            <w:rPr>
              <w:rFonts w:asciiTheme="minorHAnsi" w:eastAsiaTheme="minorEastAsia" w:hAnsiTheme="minorHAnsi" w:cstheme="minorBidi"/>
              <w:bCs/>
              <w:color w:val="auto"/>
              <w:sz w:val="21"/>
              <w:szCs w:val="21"/>
              <w:lang w:val="en-IE"/>
            </w:rPr>
            <w:t>Report</w:t>
          </w:r>
          <w:r w:rsidR="00AF3161" w:rsidRPr="004B2189">
            <w:rPr>
              <w:rFonts w:asciiTheme="minorHAnsi" w:eastAsiaTheme="minorEastAsia" w:hAnsiTheme="minorHAnsi" w:cstheme="minorBidi"/>
              <w:bCs/>
              <w:color w:val="auto"/>
              <w:sz w:val="21"/>
              <w:szCs w:val="21"/>
              <w:lang w:val="en-IE"/>
            </w:rPr>
            <w:t xml:space="preserve"> </w:t>
          </w:r>
          <w:r w:rsidR="002F0FF9" w:rsidRPr="004B2189">
            <w:rPr>
              <w:rFonts w:asciiTheme="minorHAnsi" w:eastAsiaTheme="minorEastAsia" w:hAnsiTheme="minorHAnsi" w:cstheme="minorBidi"/>
              <w:bCs/>
              <w:color w:val="auto"/>
              <w:sz w:val="21"/>
              <w:szCs w:val="21"/>
              <w:lang w:val="en-IE"/>
            </w:rPr>
            <w:t>Contents</w:t>
          </w:r>
        </w:p>
        <w:p w14:paraId="16D7734C" w14:textId="346DFA3D" w:rsidR="00572289" w:rsidRDefault="002F0FF9">
          <w:pPr>
            <w:pStyle w:val="TOC1"/>
            <w:rPr>
              <w:noProof/>
              <w:sz w:val="22"/>
              <w:szCs w:val="22"/>
              <w:lang w:val="en-IE" w:eastAsia="en-IE"/>
            </w:rPr>
          </w:pPr>
          <w:r w:rsidRPr="004B2189">
            <w:rPr>
              <w:lang w:val="en-IE"/>
            </w:rPr>
            <w:fldChar w:fldCharType="begin"/>
          </w:r>
          <w:r w:rsidRPr="004B2189">
            <w:rPr>
              <w:lang w:val="en-IE"/>
            </w:rPr>
            <w:instrText xml:space="preserve"> TOC \o "1-3" \h \z \u </w:instrText>
          </w:r>
          <w:r w:rsidRPr="004B2189">
            <w:rPr>
              <w:lang w:val="en-IE"/>
            </w:rPr>
            <w:fldChar w:fldCharType="separate"/>
          </w:r>
          <w:hyperlink w:anchor="_Toc12536982" w:history="1">
            <w:r w:rsidR="00572289" w:rsidRPr="002E40E3">
              <w:rPr>
                <w:rStyle w:val="Hyperlink"/>
                <w:noProof/>
                <w:lang w:val="en-IE"/>
              </w:rPr>
              <w:t>The DELSA Project: A Summary</w:t>
            </w:r>
            <w:r w:rsidR="00572289">
              <w:rPr>
                <w:noProof/>
                <w:webHidden/>
              </w:rPr>
              <w:tab/>
            </w:r>
            <w:r w:rsidR="00572289">
              <w:rPr>
                <w:noProof/>
                <w:webHidden/>
              </w:rPr>
              <w:fldChar w:fldCharType="begin"/>
            </w:r>
            <w:r w:rsidR="00572289">
              <w:rPr>
                <w:noProof/>
                <w:webHidden/>
              </w:rPr>
              <w:instrText xml:space="preserve"> PAGEREF _Toc12536982 \h </w:instrText>
            </w:r>
            <w:r w:rsidR="00572289">
              <w:rPr>
                <w:noProof/>
                <w:webHidden/>
              </w:rPr>
            </w:r>
            <w:r w:rsidR="00572289">
              <w:rPr>
                <w:noProof/>
                <w:webHidden/>
              </w:rPr>
              <w:fldChar w:fldCharType="separate"/>
            </w:r>
            <w:r w:rsidR="00572289">
              <w:rPr>
                <w:noProof/>
                <w:webHidden/>
              </w:rPr>
              <w:t>2</w:t>
            </w:r>
            <w:r w:rsidR="00572289">
              <w:rPr>
                <w:noProof/>
                <w:webHidden/>
              </w:rPr>
              <w:fldChar w:fldCharType="end"/>
            </w:r>
          </w:hyperlink>
        </w:p>
        <w:p w14:paraId="626EDED5" w14:textId="3E61EE4A" w:rsidR="00572289" w:rsidRDefault="00FD7931">
          <w:pPr>
            <w:pStyle w:val="TOC1"/>
            <w:tabs>
              <w:tab w:val="left" w:pos="480"/>
            </w:tabs>
            <w:rPr>
              <w:noProof/>
              <w:sz w:val="22"/>
              <w:szCs w:val="22"/>
              <w:lang w:val="en-IE" w:eastAsia="en-IE"/>
            </w:rPr>
          </w:pPr>
          <w:hyperlink w:anchor="_Toc12536983" w:history="1">
            <w:r w:rsidR="00572289" w:rsidRPr="002E40E3">
              <w:rPr>
                <w:rStyle w:val="Hyperlink"/>
                <w:noProof/>
                <w:lang w:val="en-IE"/>
              </w:rPr>
              <w:t>1.</w:t>
            </w:r>
            <w:r w:rsidR="00572289">
              <w:rPr>
                <w:noProof/>
                <w:sz w:val="22"/>
                <w:szCs w:val="22"/>
                <w:lang w:val="en-IE" w:eastAsia="en-IE"/>
              </w:rPr>
              <w:tab/>
            </w:r>
            <w:r w:rsidR="00572289" w:rsidRPr="002E40E3">
              <w:rPr>
                <w:rStyle w:val="Hyperlink"/>
                <w:noProof/>
                <w:lang w:val="en-IE"/>
              </w:rPr>
              <w:t>Adult Learning Participation</w:t>
            </w:r>
            <w:r w:rsidR="00572289">
              <w:rPr>
                <w:noProof/>
                <w:webHidden/>
              </w:rPr>
              <w:tab/>
            </w:r>
            <w:r w:rsidR="00572289">
              <w:rPr>
                <w:noProof/>
                <w:webHidden/>
              </w:rPr>
              <w:fldChar w:fldCharType="begin"/>
            </w:r>
            <w:r w:rsidR="00572289">
              <w:rPr>
                <w:noProof/>
                <w:webHidden/>
              </w:rPr>
              <w:instrText xml:space="preserve"> PAGEREF _Toc12536983 \h </w:instrText>
            </w:r>
            <w:r w:rsidR="00572289">
              <w:rPr>
                <w:noProof/>
                <w:webHidden/>
              </w:rPr>
            </w:r>
            <w:r w:rsidR="00572289">
              <w:rPr>
                <w:noProof/>
                <w:webHidden/>
              </w:rPr>
              <w:fldChar w:fldCharType="separate"/>
            </w:r>
            <w:r w:rsidR="00572289">
              <w:rPr>
                <w:noProof/>
                <w:webHidden/>
              </w:rPr>
              <w:t>4</w:t>
            </w:r>
            <w:r w:rsidR="00572289">
              <w:rPr>
                <w:noProof/>
                <w:webHidden/>
              </w:rPr>
              <w:fldChar w:fldCharType="end"/>
            </w:r>
          </w:hyperlink>
        </w:p>
        <w:p w14:paraId="5267825F" w14:textId="110ABB64" w:rsidR="00572289" w:rsidRDefault="00FD7931">
          <w:pPr>
            <w:pStyle w:val="TOC1"/>
            <w:tabs>
              <w:tab w:val="left" w:pos="480"/>
            </w:tabs>
            <w:rPr>
              <w:noProof/>
              <w:sz w:val="22"/>
              <w:szCs w:val="22"/>
              <w:lang w:val="en-IE" w:eastAsia="en-IE"/>
            </w:rPr>
          </w:pPr>
          <w:hyperlink w:anchor="_Toc12536984" w:history="1">
            <w:r w:rsidR="00572289" w:rsidRPr="002E40E3">
              <w:rPr>
                <w:rStyle w:val="Hyperlink"/>
                <w:noProof/>
                <w:lang w:val="en-IE"/>
              </w:rPr>
              <w:t>2.</w:t>
            </w:r>
            <w:r w:rsidR="00572289">
              <w:rPr>
                <w:noProof/>
                <w:sz w:val="22"/>
                <w:szCs w:val="22"/>
                <w:lang w:val="en-IE" w:eastAsia="en-IE"/>
              </w:rPr>
              <w:tab/>
            </w:r>
            <w:r w:rsidR="00572289" w:rsidRPr="002E40E3">
              <w:rPr>
                <w:rStyle w:val="Hyperlink"/>
                <w:noProof/>
                <w:lang w:val="en-IE"/>
              </w:rPr>
              <w:t>EU-wide DESI Profile:</w:t>
            </w:r>
            <w:r w:rsidR="00572289">
              <w:rPr>
                <w:noProof/>
                <w:webHidden/>
              </w:rPr>
              <w:tab/>
            </w:r>
            <w:r w:rsidR="00572289">
              <w:rPr>
                <w:noProof/>
                <w:webHidden/>
              </w:rPr>
              <w:fldChar w:fldCharType="begin"/>
            </w:r>
            <w:r w:rsidR="00572289">
              <w:rPr>
                <w:noProof/>
                <w:webHidden/>
              </w:rPr>
              <w:instrText xml:space="preserve"> PAGEREF _Toc12536984 \h </w:instrText>
            </w:r>
            <w:r w:rsidR="00572289">
              <w:rPr>
                <w:noProof/>
                <w:webHidden/>
              </w:rPr>
            </w:r>
            <w:r w:rsidR="00572289">
              <w:rPr>
                <w:noProof/>
                <w:webHidden/>
              </w:rPr>
              <w:fldChar w:fldCharType="separate"/>
            </w:r>
            <w:r w:rsidR="00572289">
              <w:rPr>
                <w:noProof/>
                <w:webHidden/>
              </w:rPr>
              <w:t>8</w:t>
            </w:r>
            <w:r w:rsidR="00572289">
              <w:rPr>
                <w:noProof/>
                <w:webHidden/>
              </w:rPr>
              <w:fldChar w:fldCharType="end"/>
            </w:r>
          </w:hyperlink>
        </w:p>
        <w:p w14:paraId="68014D0D" w14:textId="3D48E299" w:rsidR="00572289" w:rsidRDefault="00FD7931">
          <w:pPr>
            <w:pStyle w:val="TOC1"/>
            <w:tabs>
              <w:tab w:val="left" w:pos="480"/>
            </w:tabs>
            <w:rPr>
              <w:noProof/>
              <w:sz w:val="22"/>
              <w:szCs w:val="22"/>
              <w:lang w:val="en-IE" w:eastAsia="en-IE"/>
            </w:rPr>
          </w:pPr>
          <w:hyperlink w:anchor="_Toc12536985" w:history="1">
            <w:r w:rsidR="00572289" w:rsidRPr="002E40E3">
              <w:rPr>
                <w:rStyle w:val="Hyperlink"/>
                <w:noProof/>
                <w:lang w:val="en-IE"/>
              </w:rPr>
              <w:t>3.</w:t>
            </w:r>
            <w:r w:rsidR="00572289">
              <w:rPr>
                <w:noProof/>
                <w:sz w:val="22"/>
                <w:szCs w:val="22"/>
                <w:lang w:val="en-IE" w:eastAsia="en-IE"/>
              </w:rPr>
              <w:tab/>
            </w:r>
            <w:r w:rsidR="00572289" w:rsidRPr="002E40E3">
              <w:rPr>
                <w:rStyle w:val="Hyperlink"/>
                <w:noProof/>
                <w:lang w:val="en-IE"/>
              </w:rPr>
              <w:t>Recommendations for DELSA IO3 courses</w:t>
            </w:r>
            <w:r w:rsidR="00572289">
              <w:rPr>
                <w:noProof/>
                <w:webHidden/>
              </w:rPr>
              <w:tab/>
            </w:r>
            <w:r w:rsidR="00572289">
              <w:rPr>
                <w:noProof/>
                <w:webHidden/>
              </w:rPr>
              <w:fldChar w:fldCharType="begin"/>
            </w:r>
            <w:r w:rsidR="00572289">
              <w:rPr>
                <w:noProof/>
                <w:webHidden/>
              </w:rPr>
              <w:instrText xml:space="preserve"> PAGEREF _Toc12536985 \h </w:instrText>
            </w:r>
            <w:r w:rsidR="00572289">
              <w:rPr>
                <w:noProof/>
                <w:webHidden/>
              </w:rPr>
            </w:r>
            <w:r w:rsidR="00572289">
              <w:rPr>
                <w:noProof/>
                <w:webHidden/>
              </w:rPr>
              <w:fldChar w:fldCharType="separate"/>
            </w:r>
            <w:r w:rsidR="00572289">
              <w:rPr>
                <w:noProof/>
                <w:webHidden/>
              </w:rPr>
              <w:t>14</w:t>
            </w:r>
            <w:r w:rsidR="00572289">
              <w:rPr>
                <w:noProof/>
                <w:webHidden/>
              </w:rPr>
              <w:fldChar w:fldCharType="end"/>
            </w:r>
          </w:hyperlink>
        </w:p>
        <w:p w14:paraId="28238116" w14:textId="605D926E" w:rsidR="002F0FF9" w:rsidRPr="004B2189" w:rsidRDefault="00FD7931" w:rsidP="004F351C">
          <w:pPr>
            <w:pStyle w:val="TOC2"/>
            <w:rPr>
              <w:lang w:val="en-IE"/>
            </w:rPr>
          </w:pPr>
          <w:hyperlink w:anchor="_Toc12536986" w:history="1">
            <w:r w:rsidR="00572289" w:rsidRPr="002E40E3">
              <w:rPr>
                <w:rStyle w:val="Hyperlink"/>
                <w:noProof/>
                <w:lang w:val="en-IE"/>
              </w:rPr>
              <w:t>3.1. DELSA Project Course Topic Recommendations</w:t>
            </w:r>
            <w:r w:rsidR="00572289">
              <w:rPr>
                <w:noProof/>
                <w:webHidden/>
              </w:rPr>
              <w:tab/>
            </w:r>
            <w:r w:rsidR="00572289">
              <w:rPr>
                <w:noProof/>
                <w:webHidden/>
              </w:rPr>
              <w:fldChar w:fldCharType="begin"/>
            </w:r>
            <w:r w:rsidR="00572289">
              <w:rPr>
                <w:noProof/>
                <w:webHidden/>
              </w:rPr>
              <w:instrText xml:space="preserve"> PAGEREF _Toc12536986 \h </w:instrText>
            </w:r>
            <w:r w:rsidR="00572289">
              <w:rPr>
                <w:noProof/>
                <w:webHidden/>
              </w:rPr>
            </w:r>
            <w:r w:rsidR="00572289">
              <w:rPr>
                <w:noProof/>
                <w:webHidden/>
              </w:rPr>
              <w:fldChar w:fldCharType="separate"/>
            </w:r>
            <w:r w:rsidR="00572289">
              <w:rPr>
                <w:noProof/>
                <w:webHidden/>
              </w:rPr>
              <w:t>15</w:t>
            </w:r>
            <w:r w:rsidR="00572289">
              <w:rPr>
                <w:noProof/>
                <w:webHidden/>
              </w:rPr>
              <w:fldChar w:fldCharType="end"/>
            </w:r>
          </w:hyperlink>
          <w:r w:rsidR="002F0FF9" w:rsidRPr="004B2189">
            <w:rPr>
              <w:b/>
              <w:bCs/>
              <w:noProof/>
              <w:lang w:val="en-IE"/>
            </w:rPr>
            <w:fldChar w:fldCharType="end"/>
          </w:r>
        </w:p>
      </w:sdtContent>
    </w:sdt>
    <w:p w14:paraId="7F0A8414" w14:textId="77777777" w:rsidR="00EA7432" w:rsidRPr="004B2189" w:rsidRDefault="00EA7432" w:rsidP="00D256FC">
      <w:pPr>
        <w:spacing w:after="0" w:line="360" w:lineRule="auto"/>
        <w:jc w:val="center"/>
        <w:rPr>
          <w:lang w:val="en-IE"/>
        </w:rPr>
      </w:pPr>
    </w:p>
    <w:p w14:paraId="4E03FF0F" w14:textId="22397FBF" w:rsidR="008D6B5E" w:rsidRPr="004B2189" w:rsidRDefault="008D6B5E" w:rsidP="00905C1B">
      <w:pPr>
        <w:spacing w:line="360" w:lineRule="auto"/>
        <w:rPr>
          <w:lang w:val="en-IE"/>
        </w:rPr>
      </w:pPr>
      <w:r w:rsidRPr="004B2189">
        <w:rPr>
          <w:lang w:val="en-IE"/>
        </w:rPr>
        <w:t xml:space="preserve">This DELSA Project </w:t>
      </w:r>
      <w:r w:rsidRPr="00984FF7">
        <w:rPr>
          <w:u w:val="single"/>
          <w:lang w:val="en-IE"/>
        </w:rPr>
        <w:t xml:space="preserve">Composite </w:t>
      </w:r>
      <w:r w:rsidR="00984FF7" w:rsidRPr="00984FF7">
        <w:rPr>
          <w:u w:val="single"/>
          <w:lang w:val="en-IE"/>
        </w:rPr>
        <w:t>R</w:t>
      </w:r>
      <w:r w:rsidRPr="00984FF7">
        <w:rPr>
          <w:u w:val="single"/>
          <w:lang w:val="en-IE"/>
        </w:rPr>
        <w:t xml:space="preserve">eport IO2 - Mapping of Digital Skills &amp; </w:t>
      </w:r>
      <w:r w:rsidR="004F2DDD">
        <w:rPr>
          <w:u w:val="single"/>
          <w:lang w:val="en-IE"/>
        </w:rPr>
        <w:t>Competencies</w:t>
      </w:r>
      <w:r w:rsidRPr="004B2189">
        <w:rPr>
          <w:lang w:val="en-IE"/>
        </w:rPr>
        <w:t xml:space="preserve"> is </w:t>
      </w:r>
      <w:r w:rsidR="002D70C2" w:rsidRPr="004B2189">
        <w:rPr>
          <w:lang w:val="en-IE"/>
        </w:rPr>
        <w:t>prepared following the prep</w:t>
      </w:r>
      <w:r w:rsidR="003B3BF1" w:rsidRPr="004B2189">
        <w:rPr>
          <w:lang w:val="en-IE"/>
        </w:rPr>
        <w:t>a</w:t>
      </w:r>
      <w:r w:rsidR="002D70C2" w:rsidRPr="004B2189">
        <w:rPr>
          <w:lang w:val="en-IE"/>
        </w:rPr>
        <w:t xml:space="preserve">ration of </w:t>
      </w:r>
      <w:r w:rsidR="003B3BF1" w:rsidRPr="004B2189">
        <w:rPr>
          <w:lang w:val="en-IE"/>
        </w:rPr>
        <w:t xml:space="preserve">a digital skills &amp; </w:t>
      </w:r>
      <w:r w:rsidR="004F2DDD">
        <w:rPr>
          <w:lang w:val="en-IE"/>
        </w:rPr>
        <w:t>competencies</w:t>
      </w:r>
      <w:r w:rsidR="003B3BF1" w:rsidRPr="004B2189">
        <w:rPr>
          <w:lang w:val="en-IE"/>
        </w:rPr>
        <w:t xml:space="preserve"> country snapshot by each partner in the DELSA Project</w:t>
      </w:r>
      <w:r w:rsidR="000D6F57" w:rsidRPr="004B2189">
        <w:rPr>
          <w:lang w:val="en-IE"/>
        </w:rPr>
        <w:t xml:space="preserve">; Hungary, </w:t>
      </w:r>
      <w:r w:rsidR="0051400B" w:rsidRPr="004B2189">
        <w:rPr>
          <w:lang w:val="en-IE"/>
        </w:rPr>
        <w:t xml:space="preserve">Ireland, </w:t>
      </w:r>
      <w:r w:rsidR="000D6F57" w:rsidRPr="004B2189">
        <w:rPr>
          <w:lang w:val="en-IE"/>
        </w:rPr>
        <w:t>Italy</w:t>
      </w:r>
      <w:r w:rsidR="0051400B" w:rsidRPr="004B2189">
        <w:rPr>
          <w:lang w:val="en-IE"/>
        </w:rPr>
        <w:t>,</w:t>
      </w:r>
      <w:r w:rsidR="003B3BF1" w:rsidRPr="004B2189">
        <w:rPr>
          <w:lang w:val="en-IE"/>
        </w:rPr>
        <w:t xml:space="preserve"> </w:t>
      </w:r>
      <w:r w:rsidR="0051400B" w:rsidRPr="004B2189">
        <w:rPr>
          <w:lang w:val="en-IE"/>
        </w:rPr>
        <w:t>Poland and Spain</w:t>
      </w:r>
      <w:r w:rsidR="0066257B" w:rsidRPr="004B2189">
        <w:rPr>
          <w:lang w:val="en-IE"/>
        </w:rPr>
        <w:t xml:space="preserve">. The remaining project </w:t>
      </w:r>
      <w:r w:rsidR="00984FF7">
        <w:rPr>
          <w:lang w:val="en-IE"/>
        </w:rPr>
        <w:t xml:space="preserve">pan-European </w:t>
      </w:r>
      <w:r w:rsidR="0066257B" w:rsidRPr="004B2189">
        <w:rPr>
          <w:lang w:val="en-IE"/>
        </w:rPr>
        <w:t xml:space="preserve">partner prepared an EU level snapshot of digital skills &amp; </w:t>
      </w:r>
      <w:r w:rsidR="004F2DDD">
        <w:rPr>
          <w:lang w:val="en-IE"/>
        </w:rPr>
        <w:t>competencies</w:t>
      </w:r>
      <w:r w:rsidR="0066257B" w:rsidRPr="004B2189">
        <w:rPr>
          <w:lang w:val="en-IE"/>
        </w:rPr>
        <w:t xml:space="preserve">. The outcomes of each of these snapshots, stored on the DELSA </w:t>
      </w:r>
      <w:r w:rsidR="003D2EC9" w:rsidRPr="004B2189">
        <w:rPr>
          <w:lang w:val="en-IE"/>
        </w:rPr>
        <w:t>project website, were amalgamated to produce this composite report.</w:t>
      </w:r>
    </w:p>
    <w:p w14:paraId="29E7BC27" w14:textId="0329890A" w:rsidR="003D2EC9" w:rsidRPr="004B2189" w:rsidRDefault="005F5707" w:rsidP="008D6B5E">
      <w:pPr>
        <w:spacing w:after="0" w:line="360" w:lineRule="auto"/>
        <w:rPr>
          <w:b/>
          <w:color w:val="1F497D" w:themeColor="text2"/>
          <w:sz w:val="52"/>
          <w:lang w:val="en-IE"/>
        </w:rPr>
      </w:pPr>
      <w:r w:rsidRPr="004B2189">
        <w:rPr>
          <w:lang w:val="en-IE"/>
        </w:rPr>
        <w:t xml:space="preserve">The purpose of this report is to provide </w:t>
      </w:r>
      <w:r w:rsidR="00984FF7">
        <w:rPr>
          <w:lang w:val="en-IE"/>
        </w:rPr>
        <w:t xml:space="preserve">a </w:t>
      </w:r>
      <w:r w:rsidRPr="004B2189">
        <w:rPr>
          <w:lang w:val="en-IE"/>
        </w:rPr>
        <w:t xml:space="preserve">foundation and direction for digital upskilling adult learning content that will be hosted on the DELSA Project </w:t>
      </w:r>
      <w:r w:rsidR="008A3F63" w:rsidRPr="004B2189">
        <w:rPr>
          <w:lang w:val="en-IE"/>
        </w:rPr>
        <w:t>Open Educational Resource (OER)</w:t>
      </w:r>
      <w:r w:rsidR="002A6F8C" w:rsidRPr="004B2189">
        <w:rPr>
          <w:lang w:val="en-IE"/>
        </w:rPr>
        <w:t xml:space="preserve">. </w:t>
      </w:r>
      <w:r w:rsidR="008B67B7" w:rsidRPr="004B2189">
        <w:rPr>
          <w:lang w:val="en-IE"/>
        </w:rPr>
        <w:t xml:space="preserve">Providing appropriate digital learning content for </w:t>
      </w:r>
      <w:r w:rsidR="007B6E0E" w:rsidRPr="004B2189">
        <w:rPr>
          <w:lang w:val="en-IE"/>
        </w:rPr>
        <w:t xml:space="preserve">upskilling of adult learners </w:t>
      </w:r>
      <w:r w:rsidR="008B67B7" w:rsidRPr="004B2189">
        <w:rPr>
          <w:lang w:val="en-IE"/>
        </w:rPr>
        <w:t xml:space="preserve">with </w:t>
      </w:r>
      <w:r w:rsidR="007D1E39" w:rsidRPr="004B2189">
        <w:rPr>
          <w:lang w:val="en-IE"/>
        </w:rPr>
        <w:t xml:space="preserve">enhance economic </w:t>
      </w:r>
      <w:r w:rsidR="009A112B" w:rsidRPr="004B2189">
        <w:rPr>
          <w:lang w:val="en-IE"/>
        </w:rPr>
        <w:t>opportunities and access to services for lower skilled adu</w:t>
      </w:r>
      <w:r w:rsidR="00394A1D" w:rsidRPr="004B2189">
        <w:rPr>
          <w:lang w:val="en-IE"/>
        </w:rPr>
        <w:t>l</w:t>
      </w:r>
      <w:r w:rsidR="009A112B" w:rsidRPr="004B2189">
        <w:rPr>
          <w:lang w:val="en-IE"/>
        </w:rPr>
        <w:t xml:space="preserve">ts </w:t>
      </w:r>
      <w:r w:rsidR="00394A1D" w:rsidRPr="004B2189">
        <w:rPr>
          <w:lang w:val="en-IE"/>
        </w:rPr>
        <w:t>p</w:t>
      </w:r>
      <w:r w:rsidR="009A112B" w:rsidRPr="004B2189">
        <w:rPr>
          <w:lang w:val="en-IE"/>
        </w:rPr>
        <w:t>articul</w:t>
      </w:r>
      <w:r w:rsidR="00394A1D" w:rsidRPr="004B2189">
        <w:rPr>
          <w:lang w:val="en-IE"/>
        </w:rPr>
        <w:t>a</w:t>
      </w:r>
      <w:r w:rsidR="009A112B" w:rsidRPr="004B2189">
        <w:rPr>
          <w:lang w:val="en-IE"/>
        </w:rPr>
        <w:t xml:space="preserve">rly those </w:t>
      </w:r>
      <w:r w:rsidR="00394A1D" w:rsidRPr="004B2189">
        <w:rPr>
          <w:lang w:val="en-IE"/>
        </w:rPr>
        <w:t>in more remote areas of Europe.</w:t>
      </w:r>
    </w:p>
    <w:p w14:paraId="68324244" w14:textId="3EF10A70" w:rsidR="00EA7432" w:rsidRPr="004B2189" w:rsidRDefault="00B47FE3" w:rsidP="00660C88">
      <w:pPr>
        <w:pStyle w:val="Heading1"/>
        <w:numPr>
          <w:ilvl w:val="0"/>
          <w:numId w:val="14"/>
        </w:numPr>
        <w:jc w:val="left"/>
        <w:rPr>
          <w:lang w:val="en-IE"/>
        </w:rPr>
      </w:pPr>
      <w:bookmarkStart w:id="4" w:name="_Toc12536983"/>
      <w:r w:rsidRPr="004B2189">
        <w:rPr>
          <w:lang w:val="en-IE"/>
        </w:rPr>
        <w:lastRenderedPageBreak/>
        <w:t xml:space="preserve">Adult Learning </w:t>
      </w:r>
      <w:r w:rsidR="00EA7432" w:rsidRPr="004B2189">
        <w:rPr>
          <w:lang w:val="en-IE"/>
        </w:rPr>
        <w:t>Participation</w:t>
      </w:r>
      <w:bookmarkEnd w:id="4"/>
    </w:p>
    <w:p w14:paraId="091577A0" w14:textId="2FA8E0EC" w:rsidR="00352BD1" w:rsidRPr="004B2189" w:rsidRDefault="00352BD1" w:rsidP="001010CC">
      <w:pPr>
        <w:pStyle w:val="NormalWeb"/>
        <w:spacing w:before="240" w:beforeAutospacing="0" w:after="150" w:afterAutospacing="0" w:line="360" w:lineRule="auto"/>
        <w:rPr>
          <w:rFonts w:cstheme="minorHAnsi"/>
          <w:color w:val="000000"/>
          <w:sz w:val="22"/>
          <w:szCs w:val="22"/>
          <w:shd w:val="clear" w:color="auto" w:fill="FFFFFF"/>
          <w:lang w:val="en-IE"/>
        </w:rPr>
      </w:pPr>
      <w:r w:rsidRPr="004B2189">
        <w:rPr>
          <w:rFonts w:cstheme="minorHAnsi"/>
          <w:color w:val="000000"/>
          <w:sz w:val="22"/>
          <w:szCs w:val="22"/>
          <w:shd w:val="clear" w:color="auto" w:fill="FFFFFF"/>
          <w:lang w:val="en-IE"/>
        </w:rPr>
        <w:t xml:space="preserve">Lifelong learning encompasses all learning activities undertaken throughout life with the aim of improving knowledge, skills and </w:t>
      </w:r>
      <w:r w:rsidR="004F2DDD">
        <w:rPr>
          <w:rFonts w:cstheme="minorHAnsi"/>
          <w:color w:val="000000"/>
          <w:sz w:val="22"/>
          <w:szCs w:val="22"/>
          <w:shd w:val="clear" w:color="auto" w:fill="FFFFFF"/>
          <w:lang w:val="en-IE"/>
        </w:rPr>
        <w:t>competencies</w:t>
      </w:r>
      <w:r w:rsidRPr="004B2189">
        <w:rPr>
          <w:rFonts w:cstheme="minorHAnsi"/>
          <w:color w:val="000000"/>
          <w:sz w:val="22"/>
          <w:szCs w:val="22"/>
          <w:shd w:val="clear" w:color="auto" w:fill="FFFFFF"/>
          <w:lang w:val="en-IE"/>
        </w:rPr>
        <w:t xml:space="preserve"> within personal, civic, social or employment-related perspectives. Adult learning refers to the participation of adults in lifelong learning after the end of initial education.</w:t>
      </w:r>
      <w:r w:rsidR="003C7804" w:rsidRPr="004B2189">
        <w:rPr>
          <w:rFonts w:cstheme="minorHAnsi"/>
          <w:color w:val="000000"/>
          <w:sz w:val="22"/>
          <w:szCs w:val="22"/>
          <w:shd w:val="clear" w:color="auto" w:fill="FFFFFF"/>
          <w:lang w:val="en-IE"/>
        </w:rPr>
        <w:t xml:space="preserve"> The </w:t>
      </w:r>
      <w:r w:rsidR="00F36AEB" w:rsidRPr="004B2189">
        <w:rPr>
          <w:rFonts w:cstheme="minorHAnsi"/>
          <w:color w:val="000000"/>
          <w:sz w:val="22"/>
          <w:szCs w:val="22"/>
          <w:shd w:val="clear" w:color="auto" w:fill="FFFFFF"/>
          <w:lang w:val="en-IE"/>
        </w:rPr>
        <w:t>measure</w:t>
      </w:r>
      <w:r w:rsidR="0058581E" w:rsidRPr="004B2189">
        <w:rPr>
          <w:rFonts w:cstheme="minorHAnsi"/>
          <w:color w:val="000000"/>
          <w:sz w:val="22"/>
          <w:szCs w:val="22"/>
          <w:shd w:val="clear" w:color="auto" w:fill="FFFFFF"/>
          <w:lang w:val="en-IE"/>
        </w:rPr>
        <w:t>ment</w:t>
      </w:r>
      <w:r w:rsidR="00F36AEB" w:rsidRPr="004B2189">
        <w:rPr>
          <w:rFonts w:cstheme="minorHAnsi"/>
          <w:color w:val="000000"/>
          <w:sz w:val="22"/>
          <w:szCs w:val="22"/>
          <w:shd w:val="clear" w:color="auto" w:fill="FFFFFF"/>
          <w:lang w:val="en-IE"/>
        </w:rPr>
        <w:t xml:space="preserve"> </w:t>
      </w:r>
      <w:r w:rsidR="003C7804" w:rsidRPr="004B2189">
        <w:rPr>
          <w:rFonts w:cstheme="minorHAnsi"/>
          <w:color w:val="000000"/>
          <w:sz w:val="22"/>
          <w:szCs w:val="22"/>
          <w:shd w:val="clear" w:color="auto" w:fill="FFFFFF"/>
          <w:lang w:val="en-IE"/>
        </w:rPr>
        <w:t xml:space="preserve">indicator </w:t>
      </w:r>
      <w:r w:rsidR="0058581E" w:rsidRPr="004B2189">
        <w:rPr>
          <w:rFonts w:cstheme="minorHAnsi"/>
          <w:color w:val="000000"/>
          <w:sz w:val="22"/>
          <w:szCs w:val="22"/>
          <w:shd w:val="clear" w:color="auto" w:fill="FFFFFF"/>
          <w:lang w:val="en-IE"/>
        </w:rPr>
        <w:t>for</w:t>
      </w:r>
      <w:r w:rsidR="003C7804" w:rsidRPr="004B2189">
        <w:rPr>
          <w:rFonts w:cstheme="minorHAnsi"/>
          <w:color w:val="000000"/>
          <w:sz w:val="22"/>
          <w:szCs w:val="22"/>
          <w:shd w:val="clear" w:color="auto" w:fill="FFFFFF"/>
          <w:lang w:val="en-IE"/>
        </w:rPr>
        <w:t xml:space="preserve"> lifelong learning is defined as the share of people aged 25 to 64 who stated that they received formal or non-formal education and</w:t>
      </w:r>
      <w:r w:rsidR="007860EB">
        <w:rPr>
          <w:rFonts w:cstheme="minorHAnsi"/>
          <w:color w:val="000000"/>
          <w:sz w:val="22"/>
          <w:szCs w:val="22"/>
          <w:shd w:val="clear" w:color="auto" w:fill="FFFFFF"/>
          <w:lang w:val="en-IE"/>
        </w:rPr>
        <w:t>/or</w:t>
      </w:r>
      <w:r w:rsidR="003C7804" w:rsidRPr="004B2189">
        <w:rPr>
          <w:rFonts w:cstheme="minorHAnsi"/>
          <w:color w:val="000000"/>
          <w:sz w:val="22"/>
          <w:szCs w:val="22"/>
          <w:shd w:val="clear" w:color="auto" w:fill="FFFFFF"/>
          <w:lang w:val="en-IE"/>
        </w:rPr>
        <w:t xml:space="preserve"> training in the four weeks preceding the survey.</w:t>
      </w:r>
      <w:r w:rsidR="0058581E" w:rsidRPr="004B2189">
        <w:rPr>
          <w:rFonts w:cstheme="minorHAnsi"/>
          <w:color w:val="000000"/>
          <w:sz w:val="22"/>
          <w:szCs w:val="22"/>
          <w:shd w:val="clear" w:color="auto" w:fill="FFFFFF"/>
          <w:lang w:val="en-IE"/>
        </w:rPr>
        <w:t xml:space="preserve"> </w:t>
      </w:r>
      <w:r w:rsidR="000C2B57" w:rsidRPr="004B2189">
        <w:rPr>
          <w:rFonts w:cstheme="minorHAnsi"/>
          <w:color w:val="000000"/>
          <w:sz w:val="22"/>
          <w:szCs w:val="22"/>
          <w:shd w:val="clear" w:color="auto" w:fill="FFFFFF"/>
          <w:lang w:val="en-IE"/>
        </w:rPr>
        <w:t xml:space="preserve">Within the definition of lifelong learning </w:t>
      </w:r>
      <w:r w:rsidR="007860EB">
        <w:rPr>
          <w:rFonts w:cstheme="minorHAnsi"/>
          <w:color w:val="000000"/>
          <w:sz w:val="22"/>
          <w:szCs w:val="22"/>
          <w:shd w:val="clear" w:color="auto" w:fill="FFFFFF"/>
          <w:lang w:val="en-IE"/>
        </w:rPr>
        <w:t>i</w:t>
      </w:r>
      <w:r w:rsidR="00501973" w:rsidRPr="004B2189">
        <w:rPr>
          <w:rFonts w:cstheme="minorHAnsi"/>
          <w:color w:val="000000"/>
          <w:sz w:val="22"/>
          <w:szCs w:val="22"/>
          <w:shd w:val="clear" w:color="auto" w:fill="FFFFFF"/>
          <w:lang w:val="en-IE"/>
        </w:rPr>
        <w:t>t is</w:t>
      </w:r>
      <w:r w:rsidR="0058581E" w:rsidRPr="004B2189">
        <w:rPr>
          <w:rFonts w:cstheme="minorHAnsi"/>
          <w:color w:val="000000"/>
          <w:sz w:val="22"/>
          <w:szCs w:val="22"/>
          <w:shd w:val="clear" w:color="auto" w:fill="FFFFFF"/>
          <w:lang w:val="en-IE"/>
        </w:rPr>
        <w:t xml:space="preserve"> critical </w:t>
      </w:r>
      <w:r w:rsidR="00501973" w:rsidRPr="004B2189">
        <w:rPr>
          <w:rFonts w:cstheme="minorHAnsi"/>
          <w:color w:val="000000"/>
          <w:sz w:val="22"/>
          <w:szCs w:val="22"/>
          <w:shd w:val="clear" w:color="auto" w:fill="FFFFFF"/>
          <w:lang w:val="en-IE"/>
        </w:rPr>
        <w:t xml:space="preserve">to be aware of </w:t>
      </w:r>
      <w:r w:rsidR="000C2B57" w:rsidRPr="004B2189">
        <w:rPr>
          <w:rFonts w:cstheme="minorHAnsi"/>
          <w:color w:val="000000"/>
          <w:sz w:val="22"/>
          <w:szCs w:val="22"/>
          <w:shd w:val="clear" w:color="auto" w:fill="FFFFFF"/>
          <w:lang w:val="en-IE"/>
        </w:rPr>
        <w:t>how learning is</w:t>
      </w:r>
      <w:r w:rsidR="0058581E" w:rsidRPr="004B2189">
        <w:rPr>
          <w:rFonts w:cstheme="minorHAnsi"/>
          <w:color w:val="000000"/>
          <w:sz w:val="22"/>
          <w:szCs w:val="22"/>
          <w:shd w:val="clear" w:color="auto" w:fill="FFFFFF"/>
          <w:lang w:val="en-IE"/>
        </w:rPr>
        <w:t xml:space="preserve"> distinguishe</w:t>
      </w:r>
      <w:r w:rsidR="000C2B57" w:rsidRPr="004B2189">
        <w:rPr>
          <w:rFonts w:cstheme="minorHAnsi"/>
          <w:color w:val="000000"/>
          <w:sz w:val="22"/>
          <w:szCs w:val="22"/>
          <w:shd w:val="clear" w:color="auto" w:fill="FFFFFF"/>
          <w:lang w:val="en-IE"/>
        </w:rPr>
        <w:t>d</w:t>
      </w:r>
      <w:r w:rsidR="0058581E" w:rsidRPr="004B2189">
        <w:rPr>
          <w:rFonts w:cstheme="minorHAnsi"/>
          <w:color w:val="000000"/>
          <w:sz w:val="22"/>
          <w:szCs w:val="22"/>
          <w:shd w:val="clear" w:color="auto" w:fill="FFFFFF"/>
          <w:lang w:val="en-IE"/>
        </w:rPr>
        <w:t xml:space="preserve"> from non-learning activities such as cultural or sporting activities.</w:t>
      </w:r>
      <w:r w:rsidR="00764593" w:rsidRPr="004B2189">
        <w:rPr>
          <w:rFonts w:cstheme="minorHAnsi"/>
          <w:color w:val="000000"/>
          <w:sz w:val="22"/>
          <w:szCs w:val="22"/>
          <w:shd w:val="clear" w:color="auto" w:fill="FFFFFF"/>
          <w:lang w:val="en-IE"/>
        </w:rPr>
        <w:t xml:space="preserve"> </w:t>
      </w:r>
      <w:r w:rsidR="00764593" w:rsidRPr="004B2189">
        <w:rPr>
          <w:rFonts w:cstheme="minorHAnsi"/>
          <w:color w:val="000000"/>
          <w:sz w:val="22"/>
          <w:szCs w:val="22"/>
          <w:lang w:val="en-IE"/>
        </w:rPr>
        <w:t xml:space="preserve">One target under the strategic framework for European cooperation and training </w:t>
      </w:r>
      <w:r w:rsidR="00764593" w:rsidRPr="00347A87">
        <w:rPr>
          <w:rFonts w:cstheme="minorHAnsi"/>
          <w:sz w:val="22"/>
          <w:szCs w:val="22"/>
          <w:lang w:val="en-IE"/>
        </w:rPr>
        <w:t>(</w:t>
      </w:r>
      <w:hyperlink r:id="rId10" w:tgtFrame="_blank" w:history="1">
        <w:r w:rsidR="00764593" w:rsidRPr="007860EB">
          <w:rPr>
            <w:rStyle w:val="Hyperlink"/>
            <w:rFonts w:cstheme="minorHAnsi"/>
            <w:color w:val="auto"/>
            <w:sz w:val="22"/>
            <w:szCs w:val="22"/>
            <w:u w:val="none"/>
            <w:lang w:val="en-IE"/>
          </w:rPr>
          <w:t>ET 2020</w:t>
        </w:r>
      </w:hyperlink>
      <w:r w:rsidR="00764593" w:rsidRPr="007860EB">
        <w:rPr>
          <w:rStyle w:val="FootnoteReference"/>
          <w:rFonts w:cstheme="minorHAnsi"/>
          <w:sz w:val="22"/>
          <w:szCs w:val="22"/>
          <w:lang w:val="en-IE"/>
        </w:rPr>
        <w:footnoteReference w:id="3"/>
      </w:r>
      <w:r w:rsidR="00764593" w:rsidRPr="004B2189">
        <w:rPr>
          <w:rFonts w:cstheme="minorHAnsi"/>
          <w:color w:val="000000"/>
          <w:sz w:val="22"/>
          <w:szCs w:val="22"/>
          <w:lang w:val="en-IE"/>
        </w:rPr>
        <w:t>) is that, at European level, an average of at least 15 % of adults should participate in lifelong learning by 2020.</w:t>
      </w:r>
    </w:p>
    <w:p w14:paraId="2B95C71C" w14:textId="0A5DEAD5" w:rsidR="000D3D37" w:rsidRPr="007860EB" w:rsidRDefault="002C1881" w:rsidP="001010CC">
      <w:pPr>
        <w:pStyle w:val="NormalWeb"/>
        <w:spacing w:before="0" w:beforeAutospacing="0" w:after="0" w:afterAutospacing="0" w:line="360" w:lineRule="auto"/>
        <w:rPr>
          <w:rFonts w:cstheme="minorHAnsi"/>
          <w:color w:val="000000"/>
          <w:sz w:val="22"/>
          <w:szCs w:val="22"/>
          <w:lang w:val="en-IE"/>
        </w:rPr>
      </w:pPr>
      <w:r w:rsidRPr="007860EB">
        <w:rPr>
          <w:rFonts w:cstheme="minorHAnsi"/>
          <w:color w:val="000000"/>
          <w:sz w:val="22"/>
          <w:szCs w:val="22"/>
          <w:lang w:val="en-IE"/>
        </w:rPr>
        <w:t xml:space="preserve">The EU Education and Training </w:t>
      </w:r>
      <w:r w:rsidR="00AC28AF" w:rsidRPr="007860EB">
        <w:rPr>
          <w:rFonts w:cstheme="minorHAnsi"/>
          <w:color w:val="000000"/>
          <w:sz w:val="22"/>
          <w:szCs w:val="22"/>
          <w:lang w:val="en-IE"/>
        </w:rPr>
        <w:t>(</w:t>
      </w:r>
      <w:r w:rsidR="000D3D37" w:rsidRPr="007860EB">
        <w:rPr>
          <w:rFonts w:cstheme="minorHAnsi"/>
          <w:color w:val="000000"/>
          <w:sz w:val="22"/>
          <w:szCs w:val="22"/>
          <w:lang w:val="en-IE"/>
        </w:rPr>
        <w:t>ET</w:t>
      </w:r>
      <w:r w:rsidR="00AC28AF" w:rsidRPr="007860EB">
        <w:rPr>
          <w:rFonts w:cstheme="minorHAnsi"/>
          <w:color w:val="000000"/>
          <w:sz w:val="22"/>
          <w:szCs w:val="22"/>
          <w:lang w:val="en-IE"/>
        </w:rPr>
        <w:t>)</w:t>
      </w:r>
      <w:r w:rsidR="000D3D37" w:rsidRPr="007860EB">
        <w:rPr>
          <w:rFonts w:cstheme="minorHAnsi"/>
          <w:color w:val="000000"/>
          <w:sz w:val="22"/>
          <w:szCs w:val="22"/>
          <w:lang w:val="en-IE"/>
        </w:rPr>
        <w:t xml:space="preserve"> 2020 </w:t>
      </w:r>
      <w:r w:rsidR="00AC28AF" w:rsidRPr="007860EB">
        <w:rPr>
          <w:rFonts w:cstheme="minorHAnsi"/>
          <w:color w:val="000000"/>
          <w:sz w:val="22"/>
          <w:szCs w:val="22"/>
          <w:lang w:val="en-IE"/>
        </w:rPr>
        <w:t>plan pro</w:t>
      </w:r>
      <w:r w:rsidR="000D3D37" w:rsidRPr="007860EB">
        <w:rPr>
          <w:rFonts w:cstheme="minorHAnsi"/>
          <w:color w:val="000000"/>
          <w:sz w:val="22"/>
          <w:szCs w:val="22"/>
          <w:lang w:val="en-IE"/>
        </w:rPr>
        <w:t>p</w:t>
      </w:r>
      <w:r w:rsidR="00AC28AF" w:rsidRPr="007860EB">
        <w:rPr>
          <w:rFonts w:cstheme="minorHAnsi"/>
          <w:color w:val="000000"/>
          <w:sz w:val="22"/>
          <w:szCs w:val="22"/>
          <w:lang w:val="en-IE"/>
        </w:rPr>
        <w:t>oses the</w:t>
      </w:r>
      <w:r w:rsidR="000D3D37" w:rsidRPr="007860EB">
        <w:rPr>
          <w:rFonts w:cstheme="minorHAnsi"/>
          <w:color w:val="000000"/>
          <w:sz w:val="22"/>
          <w:szCs w:val="22"/>
          <w:lang w:val="en-IE"/>
        </w:rPr>
        <w:t xml:space="preserve"> following four common objectives:</w:t>
      </w:r>
    </w:p>
    <w:p w14:paraId="2C045032" w14:textId="07B2BDAA" w:rsidR="000D3D37" w:rsidRPr="007860EB" w:rsidRDefault="000D3D37" w:rsidP="001010CC">
      <w:pPr>
        <w:numPr>
          <w:ilvl w:val="0"/>
          <w:numId w:val="9"/>
        </w:numPr>
        <w:spacing w:after="45" w:line="360" w:lineRule="auto"/>
        <w:rPr>
          <w:rFonts w:cstheme="minorHAnsi"/>
          <w:color w:val="000000"/>
          <w:sz w:val="22"/>
          <w:szCs w:val="22"/>
          <w:lang w:val="en-IE" w:eastAsia="es-ES"/>
        </w:rPr>
      </w:pPr>
      <w:r w:rsidRPr="007860EB">
        <w:rPr>
          <w:rFonts w:cstheme="minorHAnsi"/>
          <w:color w:val="000000"/>
          <w:sz w:val="22"/>
          <w:szCs w:val="22"/>
          <w:lang w:val="en-IE" w:eastAsia="es-ES"/>
        </w:rPr>
        <w:t>Make lifelong learning and mobility a reality;</w:t>
      </w:r>
    </w:p>
    <w:p w14:paraId="3C854B88" w14:textId="25B576A7" w:rsidR="000D3D37" w:rsidRPr="007860EB" w:rsidRDefault="000D3D37" w:rsidP="001010CC">
      <w:pPr>
        <w:numPr>
          <w:ilvl w:val="0"/>
          <w:numId w:val="9"/>
        </w:numPr>
        <w:spacing w:before="100" w:beforeAutospacing="1" w:after="45" w:line="360" w:lineRule="auto"/>
        <w:rPr>
          <w:rFonts w:cstheme="minorHAnsi"/>
          <w:color w:val="000000"/>
          <w:sz w:val="22"/>
          <w:szCs w:val="22"/>
          <w:lang w:val="en-IE" w:eastAsia="es-ES"/>
        </w:rPr>
      </w:pPr>
      <w:r w:rsidRPr="007860EB">
        <w:rPr>
          <w:rFonts w:cstheme="minorHAnsi"/>
          <w:color w:val="000000"/>
          <w:sz w:val="22"/>
          <w:szCs w:val="22"/>
          <w:lang w:val="en-IE" w:eastAsia="es-ES"/>
        </w:rPr>
        <w:t>Improve the quality and efficiency of education and training;</w:t>
      </w:r>
    </w:p>
    <w:p w14:paraId="60AF712D" w14:textId="3286EC3F" w:rsidR="000D3D37" w:rsidRPr="007860EB" w:rsidRDefault="000D3D37" w:rsidP="001010CC">
      <w:pPr>
        <w:numPr>
          <w:ilvl w:val="0"/>
          <w:numId w:val="9"/>
        </w:numPr>
        <w:spacing w:before="100" w:beforeAutospacing="1" w:after="45" w:line="360" w:lineRule="auto"/>
        <w:rPr>
          <w:rFonts w:cstheme="minorHAnsi"/>
          <w:color w:val="000000"/>
          <w:sz w:val="22"/>
          <w:szCs w:val="22"/>
          <w:lang w:val="en-IE" w:eastAsia="es-ES"/>
        </w:rPr>
      </w:pPr>
      <w:r w:rsidRPr="007860EB">
        <w:rPr>
          <w:rFonts w:cstheme="minorHAnsi"/>
          <w:color w:val="000000"/>
          <w:sz w:val="22"/>
          <w:szCs w:val="22"/>
          <w:lang w:val="en-IE" w:eastAsia="es-ES"/>
        </w:rPr>
        <w:t>Promote equity, social cohesion, and active citizenship;</w:t>
      </w:r>
    </w:p>
    <w:p w14:paraId="4595C435" w14:textId="1DA81C66" w:rsidR="000D3D37" w:rsidRPr="007860EB" w:rsidRDefault="000D3D37" w:rsidP="001010CC">
      <w:pPr>
        <w:numPr>
          <w:ilvl w:val="0"/>
          <w:numId w:val="9"/>
        </w:numPr>
        <w:spacing w:before="100" w:beforeAutospacing="1" w:after="45" w:line="360" w:lineRule="auto"/>
        <w:rPr>
          <w:rFonts w:cstheme="minorHAnsi"/>
          <w:color w:val="000000"/>
          <w:sz w:val="22"/>
          <w:szCs w:val="22"/>
          <w:lang w:val="en-IE" w:eastAsia="es-ES"/>
        </w:rPr>
      </w:pPr>
      <w:r w:rsidRPr="007860EB">
        <w:rPr>
          <w:rFonts w:cstheme="minorHAnsi"/>
          <w:color w:val="000000"/>
          <w:sz w:val="22"/>
          <w:szCs w:val="22"/>
          <w:lang w:val="en-IE" w:eastAsia="es-ES"/>
        </w:rPr>
        <w:t>Enhance creativity and innovation, including entrepreneurship, at all levels of education and training.</w:t>
      </w:r>
    </w:p>
    <w:p w14:paraId="5123C361" w14:textId="4DBE8302" w:rsidR="00BF004A" w:rsidRPr="004B2189" w:rsidRDefault="00E5583F" w:rsidP="001010CC">
      <w:pPr>
        <w:pStyle w:val="NormalWeb"/>
        <w:spacing w:before="0" w:beforeAutospacing="0" w:after="150" w:afterAutospacing="0" w:line="360" w:lineRule="auto"/>
        <w:rPr>
          <w:rFonts w:cstheme="minorHAnsi"/>
          <w:color w:val="000000"/>
          <w:sz w:val="22"/>
          <w:szCs w:val="22"/>
          <w:lang w:val="en-IE"/>
        </w:rPr>
      </w:pPr>
      <w:r w:rsidRPr="004B2189">
        <w:rPr>
          <w:rFonts w:cstheme="minorHAnsi"/>
          <w:noProof/>
          <w:color w:val="000000"/>
          <w:sz w:val="22"/>
          <w:szCs w:val="22"/>
          <w:lang w:val="en-IE"/>
        </w:rPr>
        <mc:AlternateContent>
          <mc:Choice Requires="wps">
            <w:drawing>
              <wp:anchor distT="45720" distB="45720" distL="114300" distR="114300" simplePos="0" relativeHeight="251658241" behindDoc="1" locked="0" layoutInCell="1" allowOverlap="1" wp14:anchorId="58743BFA" wp14:editId="05CFB9E3">
                <wp:simplePos x="0" y="0"/>
                <wp:positionH relativeFrom="margin">
                  <wp:posOffset>-635</wp:posOffset>
                </wp:positionH>
                <wp:positionV relativeFrom="paragraph">
                  <wp:posOffset>243840</wp:posOffset>
                </wp:positionV>
                <wp:extent cx="1819275" cy="2209800"/>
                <wp:effectExtent l="0" t="0" r="28575" b="19050"/>
                <wp:wrapTight wrapText="bothSides">
                  <wp:wrapPolygon edited="0">
                    <wp:start x="0" y="0"/>
                    <wp:lineTo x="0" y="21600"/>
                    <wp:lineTo x="21713" y="21600"/>
                    <wp:lineTo x="2171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09800"/>
                        </a:xfrm>
                        <a:prstGeom prst="rect">
                          <a:avLst/>
                        </a:prstGeom>
                        <a:solidFill>
                          <a:srgbClr val="FFFFFF"/>
                        </a:solidFill>
                        <a:ln w="9525">
                          <a:solidFill>
                            <a:srgbClr val="000000"/>
                          </a:solidFill>
                          <a:miter lim="800000"/>
                          <a:headEnd/>
                          <a:tailEnd/>
                        </a:ln>
                      </wps:spPr>
                      <wps:txbx>
                        <w:txbxContent>
                          <w:p w14:paraId="41B7A462" w14:textId="295C7D28" w:rsidR="00764593" w:rsidRDefault="00764593" w:rsidP="00E5583F">
                            <w:pPr>
                              <w:jc w:val="center"/>
                            </w:pPr>
                            <w:r>
                              <w:t>Table 1. Adult Learning % Participation Rates, 2018.</w:t>
                            </w:r>
                          </w:p>
                          <w:tbl>
                            <w:tblPr>
                              <w:tblStyle w:val="TableGrid"/>
                              <w:tblW w:w="0" w:type="auto"/>
                              <w:tblLook w:val="04A0" w:firstRow="1" w:lastRow="0" w:firstColumn="1" w:lastColumn="0" w:noHBand="0" w:noVBand="1"/>
                            </w:tblPr>
                            <w:tblGrid>
                              <w:gridCol w:w="1413"/>
                              <w:gridCol w:w="1134"/>
                            </w:tblGrid>
                            <w:tr w:rsidR="00764593" w:rsidRPr="00DF143E" w14:paraId="43C087E2" w14:textId="77777777" w:rsidTr="00EB5438">
                              <w:tc>
                                <w:tcPr>
                                  <w:tcW w:w="1413" w:type="dxa"/>
                                </w:tcPr>
                                <w:p w14:paraId="1DA3C739"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Hungary</w:t>
                                  </w:r>
                                </w:p>
                              </w:tc>
                              <w:tc>
                                <w:tcPr>
                                  <w:tcW w:w="1134" w:type="dxa"/>
                                </w:tcPr>
                                <w:p w14:paraId="2F1E982B"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6.0%</w:t>
                                  </w:r>
                                </w:p>
                              </w:tc>
                            </w:tr>
                            <w:tr w:rsidR="00764593" w:rsidRPr="00DF143E" w14:paraId="347C78DE" w14:textId="77777777" w:rsidTr="00EB5438">
                              <w:tc>
                                <w:tcPr>
                                  <w:tcW w:w="1413" w:type="dxa"/>
                                </w:tcPr>
                                <w:p w14:paraId="4C29AFE9"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Ireland</w:t>
                                  </w:r>
                                </w:p>
                              </w:tc>
                              <w:tc>
                                <w:tcPr>
                                  <w:tcW w:w="1134" w:type="dxa"/>
                                </w:tcPr>
                                <w:p w14:paraId="764E4A12"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12.5%</w:t>
                                  </w:r>
                                </w:p>
                              </w:tc>
                            </w:tr>
                            <w:tr w:rsidR="00764593" w:rsidRPr="00DF143E" w14:paraId="54CC71C6" w14:textId="77777777" w:rsidTr="00EB5438">
                              <w:tc>
                                <w:tcPr>
                                  <w:tcW w:w="1413" w:type="dxa"/>
                                </w:tcPr>
                                <w:p w14:paraId="2635BEE2"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Italy</w:t>
                                  </w:r>
                                </w:p>
                              </w:tc>
                              <w:tc>
                                <w:tcPr>
                                  <w:tcW w:w="1134" w:type="dxa"/>
                                </w:tcPr>
                                <w:p w14:paraId="76E89C98"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8.1%</w:t>
                                  </w:r>
                                </w:p>
                              </w:tc>
                            </w:tr>
                            <w:tr w:rsidR="00764593" w:rsidRPr="00DF143E" w14:paraId="10136224" w14:textId="77777777" w:rsidTr="00EB5438">
                              <w:tc>
                                <w:tcPr>
                                  <w:tcW w:w="1413" w:type="dxa"/>
                                </w:tcPr>
                                <w:p w14:paraId="42358AD4"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Poland</w:t>
                                  </w:r>
                                </w:p>
                              </w:tc>
                              <w:tc>
                                <w:tcPr>
                                  <w:tcW w:w="1134" w:type="dxa"/>
                                </w:tcPr>
                                <w:p w14:paraId="1B1BAEF3"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5.7%</w:t>
                                  </w:r>
                                </w:p>
                              </w:tc>
                            </w:tr>
                            <w:tr w:rsidR="00764593" w:rsidRPr="00DF143E" w14:paraId="4D4BCD4D" w14:textId="77777777" w:rsidTr="00EB5438">
                              <w:tc>
                                <w:tcPr>
                                  <w:tcW w:w="1413" w:type="dxa"/>
                                </w:tcPr>
                                <w:p w14:paraId="52A8CBF4"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Spain</w:t>
                                  </w:r>
                                </w:p>
                              </w:tc>
                              <w:tc>
                                <w:tcPr>
                                  <w:tcW w:w="1134" w:type="dxa"/>
                                </w:tcPr>
                                <w:p w14:paraId="30A5376B"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10.5%</w:t>
                                  </w:r>
                                </w:p>
                              </w:tc>
                            </w:tr>
                          </w:tbl>
                          <w:p w14:paraId="2E1FED41" w14:textId="21B8DE8E" w:rsidR="00764593" w:rsidRDefault="00764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43BFA" id="_x0000_s1027" type="#_x0000_t202" style="position:absolute;margin-left:-.05pt;margin-top:19.2pt;width:143.25pt;height:174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DyJwIAAEwEAAAOAAAAZHJzL2Uyb0RvYy54bWysVNtu2zAMfR+wfxD0vtgxkrUx4hRdugwD&#10;ugvQ7gMYWY6FyaImKbGzrx8lp2nQbS/D9CCIJnV0eEh6eTN0mh2k8wpNxaeTnDNpBNbK7Cr+7XHz&#10;5pozH8DUoNHIih+l5zer16+WvS1lgS3qWjpGIMaXva14G4Its8yLVnbgJ2ilIWeDroNApttltYOe&#10;0DudFXn+NuvR1dahkN7T17vRyVcJv2mkCF+axsvAdMWJW0i7S/s27tlqCeXOgW2VONGAf2DRgTL0&#10;6BnqDgKwvVO/QXVKOPTYhInALsOmUUKmHCibaf4im4cWrEy5kDjenmXy/w9WfD58dUzVFS84M9BR&#10;iR7lENg7HFgR1emtLynowVJYGOgzVTll6u09iu+eGVy3YHby1jnsWwk1sZvGm9nF1RHHR5Bt/wlr&#10;egb2ARPQ0LguSkdiMEKnKh3PlYlURHzyerooruacCfIVRb64zlPtMiifrlvnwweJHYuHijsqfYKH&#10;w70PkQ6UTyHxNY9a1RuldTLcbrvWjh2A2mSTVsrgRZg2rK/4Yl7MRwX+CpGn9SeITgXqd626ilMK&#10;tGIQlFG396ZO5wBKj2eirM1JyKjdqGIYtkOqWFI5irzF+kjKOhzbm8aRDi26n5z11NoV9z/24CRn&#10;+qOh6iyms1mchWTM5lcFGe7Ss730gBEEVfHA2XhchzQ/kbbBW6pio5K+z0xOlKllk+yn8YozcWmn&#10;qOefwOoXAAAA//8DAFBLAwQUAAYACAAAACEAP1ZBvt0AAAAIAQAADwAAAGRycy9kb3ducmV2Lnht&#10;bEyPzU7DMBCE70i8g7VIXFDr9EchhDgVQgLBDQqCqxtvkwh7HWw3DW/P9gS32Z3R7LfVZnJWjBhi&#10;70nBYp6BQGq86alV8P72MCtAxKTJaOsJFfxghE19flbp0vgjveK4Ta3gEoqlVtClNJRSxqZDp+Pc&#10;D0js7X1wOvEYWmmCPnK5s3KZZbl0uie+0OkB7ztsvrYHp6BYP42f8Xn18tHke3uTrq7Hx++g1OXF&#10;dHcLIuGU/sJwwmd0qJlp5w9korAKZgsOKlgVaxBsL4ucxe60YCHrSv5/oP4FAAD//wMAUEsBAi0A&#10;FAAGAAgAAAAhALaDOJL+AAAA4QEAABMAAAAAAAAAAAAAAAAAAAAAAFtDb250ZW50X1R5cGVzXS54&#10;bWxQSwECLQAUAAYACAAAACEAOP0h/9YAAACUAQAACwAAAAAAAAAAAAAAAAAvAQAAX3JlbHMvLnJl&#10;bHNQSwECLQAUAAYACAAAACEAFcIA8icCAABMBAAADgAAAAAAAAAAAAAAAAAuAgAAZHJzL2Uyb0Rv&#10;Yy54bWxQSwECLQAUAAYACAAAACEAP1ZBvt0AAAAIAQAADwAAAAAAAAAAAAAAAACBBAAAZHJzL2Rv&#10;d25yZXYueG1sUEsFBgAAAAAEAAQA8wAAAIsFAAAAAA==&#10;">
                <v:textbox>
                  <w:txbxContent>
                    <w:p w14:paraId="41B7A462" w14:textId="295C7D28" w:rsidR="00764593" w:rsidRDefault="00764593" w:rsidP="00E5583F">
                      <w:pPr>
                        <w:jc w:val="center"/>
                      </w:pPr>
                      <w:r>
                        <w:t>Table 1. Adult Learning % Participation Rates, 2018.</w:t>
                      </w:r>
                    </w:p>
                    <w:tbl>
                      <w:tblPr>
                        <w:tblStyle w:val="TableGrid"/>
                        <w:tblW w:w="0" w:type="auto"/>
                        <w:tblLook w:val="04A0" w:firstRow="1" w:lastRow="0" w:firstColumn="1" w:lastColumn="0" w:noHBand="0" w:noVBand="1"/>
                      </w:tblPr>
                      <w:tblGrid>
                        <w:gridCol w:w="1413"/>
                        <w:gridCol w:w="1134"/>
                      </w:tblGrid>
                      <w:tr w:rsidR="00764593" w:rsidRPr="00DF143E" w14:paraId="43C087E2" w14:textId="77777777" w:rsidTr="00EB5438">
                        <w:tc>
                          <w:tcPr>
                            <w:tcW w:w="1413" w:type="dxa"/>
                          </w:tcPr>
                          <w:p w14:paraId="1DA3C739"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Hungary</w:t>
                            </w:r>
                          </w:p>
                        </w:tc>
                        <w:tc>
                          <w:tcPr>
                            <w:tcW w:w="1134" w:type="dxa"/>
                          </w:tcPr>
                          <w:p w14:paraId="2F1E982B"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6.0%</w:t>
                            </w:r>
                          </w:p>
                        </w:tc>
                      </w:tr>
                      <w:tr w:rsidR="00764593" w:rsidRPr="00DF143E" w14:paraId="347C78DE" w14:textId="77777777" w:rsidTr="00EB5438">
                        <w:tc>
                          <w:tcPr>
                            <w:tcW w:w="1413" w:type="dxa"/>
                          </w:tcPr>
                          <w:p w14:paraId="4C29AFE9"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Ireland</w:t>
                            </w:r>
                          </w:p>
                        </w:tc>
                        <w:tc>
                          <w:tcPr>
                            <w:tcW w:w="1134" w:type="dxa"/>
                          </w:tcPr>
                          <w:p w14:paraId="764E4A12"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12.5%</w:t>
                            </w:r>
                          </w:p>
                        </w:tc>
                      </w:tr>
                      <w:tr w:rsidR="00764593" w:rsidRPr="00DF143E" w14:paraId="54CC71C6" w14:textId="77777777" w:rsidTr="00EB5438">
                        <w:tc>
                          <w:tcPr>
                            <w:tcW w:w="1413" w:type="dxa"/>
                          </w:tcPr>
                          <w:p w14:paraId="2635BEE2"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Italy</w:t>
                            </w:r>
                          </w:p>
                        </w:tc>
                        <w:tc>
                          <w:tcPr>
                            <w:tcW w:w="1134" w:type="dxa"/>
                          </w:tcPr>
                          <w:p w14:paraId="76E89C98"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8.1%</w:t>
                            </w:r>
                          </w:p>
                        </w:tc>
                      </w:tr>
                      <w:tr w:rsidR="00764593" w:rsidRPr="00DF143E" w14:paraId="10136224" w14:textId="77777777" w:rsidTr="00EB5438">
                        <w:tc>
                          <w:tcPr>
                            <w:tcW w:w="1413" w:type="dxa"/>
                          </w:tcPr>
                          <w:p w14:paraId="42358AD4"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Poland</w:t>
                            </w:r>
                          </w:p>
                        </w:tc>
                        <w:tc>
                          <w:tcPr>
                            <w:tcW w:w="1134" w:type="dxa"/>
                          </w:tcPr>
                          <w:p w14:paraId="1B1BAEF3"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5.7%</w:t>
                            </w:r>
                          </w:p>
                        </w:tc>
                      </w:tr>
                      <w:tr w:rsidR="00764593" w:rsidRPr="00DF143E" w14:paraId="4D4BCD4D" w14:textId="77777777" w:rsidTr="00EB5438">
                        <w:tc>
                          <w:tcPr>
                            <w:tcW w:w="1413" w:type="dxa"/>
                          </w:tcPr>
                          <w:p w14:paraId="52A8CBF4"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Spain</w:t>
                            </w:r>
                          </w:p>
                        </w:tc>
                        <w:tc>
                          <w:tcPr>
                            <w:tcW w:w="1134" w:type="dxa"/>
                          </w:tcPr>
                          <w:p w14:paraId="30A5376B" w14:textId="77777777" w:rsidR="00764593" w:rsidRPr="00DF143E" w:rsidRDefault="00764593" w:rsidP="00DF143E">
                            <w:pPr>
                              <w:pStyle w:val="NormalWeb"/>
                              <w:spacing w:before="0" w:beforeAutospacing="0" w:after="150" w:afterAutospacing="0"/>
                              <w:rPr>
                                <w:rFonts w:cstheme="minorHAnsi"/>
                                <w:color w:val="000000"/>
                                <w:sz w:val="22"/>
                                <w:szCs w:val="22"/>
                                <w:lang w:val="en-IE"/>
                              </w:rPr>
                            </w:pPr>
                            <w:r w:rsidRPr="00DF143E">
                              <w:rPr>
                                <w:rFonts w:cstheme="minorHAnsi"/>
                                <w:color w:val="000000"/>
                                <w:sz w:val="22"/>
                                <w:szCs w:val="22"/>
                                <w:lang w:val="en-IE"/>
                              </w:rPr>
                              <w:t>10.5%</w:t>
                            </w:r>
                          </w:p>
                        </w:tc>
                      </w:tr>
                    </w:tbl>
                    <w:p w14:paraId="2E1FED41" w14:textId="21B8DE8E" w:rsidR="00764593" w:rsidRDefault="00764593"/>
                  </w:txbxContent>
                </v:textbox>
                <w10:wrap type="tight" anchorx="margin"/>
              </v:shape>
            </w:pict>
          </mc:Fallback>
        </mc:AlternateContent>
      </w:r>
      <w:r w:rsidR="00764593" w:rsidRPr="004B2189">
        <w:rPr>
          <w:rFonts w:cstheme="minorHAnsi"/>
          <w:color w:val="000000"/>
          <w:sz w:val="22"/>
          <w:szCs w:val="22"/>
          <w:lang w:val="en-IE"/>
        </w:rPr>
        <w:t>R</w:t>
      </w:r>
      <w:r w:rsidR="00BF004A" w:rsidRPr="004B2189">
        <w:rPr>
          <w:rFonts w:cstheme="minorHAnsi"/>
          <w:color w:val="000000"/>
          <w:sz w:val="22"/>
          <w:szCs w:val="22"/>
          <w:lang w:val="en-IE"/>
        </w:rPr>
        <w:t>esults from the European Union (EU) labour force survey</w:t>
      </w:r>
      <w:r w:rsidR="001A4DC3" w:rsidRPr="004B2189">
        <w:rPr>
          <w:rStyle w:val="FootnoteReference"/>
          <w:rFonts w:cstheme="minorHAnsi"/>
          <w:color w:val="000000"/>
          <w:sz w:val="22"/>
          <w:szCs w:val="22"/>
          <w:lang w:val="en-IE"/>
        </w:rPr>
        <w:footnoteReference w:id="4"/>
      </w:r>
      <w:r w:rsidR="00077F4F" w:rsidRPr="004B2189">
        <w:rPr>
          <w:rFonts w:cstheme="minorHAnsi"/>
          <w:color w:val="000000"/>
          <w:sz w:val="22"/>
          <w:szCs w:val="22"/>
          <w:lang w:val="en-IE"/>
        </w:rPr>
        <w:t xml:space="preserve"> </w:t>
      </w:r>
      <w:r w:rsidR="00BF004A" w:rsidRPr="004B2189">
        <w:rPr>
          <w:rFonts w:cstheme="minorHAnsi"/>
          <w:color w:val="000000"/>
          <w:sz w:val="22"/>
          <w:szCs w:val="22"/>
          <w:lang w:val="en-IE"/>
        </w:rPr>
        <w:t xml:space="preserve">show that in 2018 the </w:t>
      </w:r>
      <w:r w:rsidR="00764593" w:rsidRPr="004B2189">
        <w:rPr>
          <w:rFonts w:cstheme="minorHAnsi"/>
          <w:color w:val="000000"/>
          <w:sz w:val="22"/>
          <w:szCs w:val="22"/>
          <w:lang w:val="en-IE"/>
        </w:rPr>
        <w:t xml:space="preserve">EU adult participation </w:t>
      </w:r>
      <w:r w:rsidR="0004103D" w:rsidRPr="004B2189">
        <w:rPr>
          <w:rFonts w:cstheme="minorHAnsi"/>
          <w:color w:val="000000"/>
          <w:sz w:val="22"/>
          <w:szCs w:val="22"/>
          <w:lang w:val="en-IE"/>
        </w:rPr>
        <w:t xml:space="preserve">in </w:t>
      </w:r>
      <w:r w:rsidR="00764593" w:rsidRPr="004B2189">
        <w:rPr>
          <w:rFonts w:cstheme="minorHAnsi"/>
          <w:color w:val="000000"/>
          <w:sz w:val="22"/>
          <w:szCs w:val="22"/>
          <w:lang w:val="en-IE"/>
        </w:rPr>
        <w:t>l</w:t>
      </w:r>
      <w:r w:rsidR="0004103D" w:rsidRPr="004B2189">
        <w:rPr>
          <w:rFonts w:cstheme="minorHAnsi"/>
          <w:color w:val="000000"/>
          <w:sz w:val="22"/>
          <w:szCs w:val="22"/>
          <w:lang w:val="en-IE"/>
        </w:rPr>
        <w:t xml:space="preserve">earning </w:t>
      </w:r>
      <w:r w:rsidR="00BF004A" w:rsidRPr="004B2189">
        <w:rPr>
          <w:rFonts w:cstheme="minorHAnsi"/>
          <w:color w:val="000000"/>
          <w:sz w:val="22"/>
          <w:szCs w:val="22"/>
          <w:lang w:val="en-IE"/>
        </w:rPr>
        <w:t xml:space="preserve">rate </w:t>
      </w:r>
      <w:r w:rsidR="003E6E0C" w:rsidRPr="004B2189">
        <w:rPr>
          <w:rFonts w:cstheme="minorHAnsi"/>
          <w:color w:val="000000"/>
          <w:sz w:val="22"/>
          <w:szCs w:val="22"/>
          <w:lang w:val="en-IE"/>
        </w:rPr>
        <w:t>was</w:t>
      </w:r>
      <w:r w:rsidR="00BF004A" w:rsidRPr="004B2189">
        <w:rPr>
          <w:rFonts w:cstheme="minorHAnsi"/>
          <w:color w:val="000000"/>
          <w:sz w:val="22"/>
          <w:szCs w:val="22"/>
          <w:lang w:val="en-IE"/>
        </w:rPr>
        <w:t xml:space="preserve"> 11.1 %</w:t>
      </w:r>
      <w:r w:rsidR="00764593" w:rsidRPr="004B2189">
        <w:rPr>
          <w:rFonts w:cstheme="minorHAnsi"/>
          <w:color w:val="000000"/>
          <w:sz w:val="22"/>
          <w:szCs w:val="22"/>
          <w:lang w:val="en-IE"/>
        </w:rPr>
        <w:t>, a</w:t>
      </w:r>
      <w:r w:rsidR="00BF004A" w:rsidRPr="004B2189">
        <w:rPr>
          <w:rFonts w:cstheme="minorHAnsi"/>
          <w:color w:val="000000"/>
          <w:sz w:val="22"/>
          <w:szCs w:val="22"/>
          <w:lang w:val="en-IE"/>
        </w:rPr>
        <w:t xml:space="preserve"> 0.2 percentage </w:t>
      </w:r>
      <w:r w:rsidR="003E6E0C" w:rsidRPr="004B2189">
        <w:rPr>
          <w:rFonts w:cstheme="minorHAnsi"/>
          <w:color w:val="000000"/>
          <w:sz w:val="22"/>
          <w:szCs w:val="22"/>
          <w:lang w:val="en-IE"/>
        </w:rPr>
        <w:t xml:space="preserve">(%) </w:t>
      </w:r>
      <w:r w:rsidR="00BF004A" w:rsidRPr="004B2189">
        <w:rPr>
          <w:rFonts w:cstheme="minorHAnsi"/>
          <w:color w:val="000000"/>
          <w:sz w:val="22"/>
          <w:szCs w:val="22"/>
          <w:lang w:val="en-IE"/>
        </w:rPr>
        <w:t xml:space="preserve">points </w:t>
      </w:r>
      <w:r w:rsidR="00764593" w:rsidRPr="004B2189">
        <w:rPr>
          <w:rFonts w:cstheme="minorHAnsi"/>
          <w:color w:val="000000"/>
          <w:sz w:val="22"/>
          <w:szCs w:val="22"/>
          <w:lang w:val="en-IE"/>
        </w:rPr>
        <w:t xml:space="preserve">increase </w:t>
      </w:r>
      <w:r w:rsidR="00BF004A" w:rsidRPr="004B2189">
        <w:rPr>
          <w:rFonts w:cstheme="minorHAnsi"/>
          <w:color w:val="000000"/>
          <w:sz w:val="22"/>
          <w:szCs w:val="22"/>
          <w:lang w:val="en-IE"/>
        </w:rPr>
        <w:t xml:space="preserve">above the rate for 2017. The rate has increased gradually </w:t>
      </w:r>
      <w:r w:rsidR="004F783E" w:rsidRPr="004B2189">
        <w:rPr>
          <w:rFonts w:cstheme="minorHAnsi"/>
          <w:color w:val="000000"/>
          <w:sz w:val="22"/>
          <w:szCs w:val="22"/>
          <w:lang w:val="en-IE"/>
        </w:rPr>
        <w:t>from</w:t>
      </w:r>
      <w:r w:rsidR="00BF004A" w:rsidRPr="004B2189">
        <w:rPr>
          <w:rFonts w:cstheme="minorHAnsi"/>
          <w:color w:val="000000"/>
          <w:sz w:val="22"/>
          <w:szCs w:val="22"/>
          <w:lang w:val="en-IE"/>
        </w:rPr>
        <w:t xml:space="preserve"> 2015 when it was 10.7 %.</w:t>
      </w:r>
    </w:p>
    <w:p w14:paraId="7DD16FC7" w14:textId="4437D16D" w:rsidR="0098184C" w:rsidRPr="004B2189" w:rsidRDefault="0098184C" w:rsidP="001010CC">
      <w:pPr>
        <w:pStyle w:val="NormalWeb"/>
        <w:spacing w:before="0" w:beforeAutospacing="0" w:after="150" w:afterAutospacing="0" w:line="360" w:lineRule="auto"/>
        <w:rPr>
          <w:rFonts w:cstheme="minorHAnsi"/>
          <w:color w:val="000000"/>
          <w:sz w:val="22"/>
          <w:szCs w:val="22"/>
          <w:lang w:val="en-IE"/>
        </w:rPr>
      </w:pPr>
      <w:r w:rsidRPr="004B2189">
        <w:rPr>
          <w:rFonts w:cstheme="minorHAnsi"/>
          <w:color w:val="000000"/>
          <w:sz w:val="22"/>
          <w:szCs w:val="22"/>
          <w:lang w:val="en-IE"/>
        </w:rPr>
        <w:t xml:space="preserve">The </w:t>
      </w:r>
      <w:r w:rsidR="0004103D" w:rsidRPr="004B2189">
        <w:rPr>
          <w:rFonts w:cstheme="minorHAnsi"/>
          <w:color w:val="000000"/>
          <w:sz w:val="22"/>
          <w:szCs w:val="22"/>
          <w:lang w:val="en-IE"/>
        </w:rPr>
        <w:t xml:space="preserve">Adult Participation in Learning </w:t>
      </w:r>
      <w:r w:rsidR="004F783E" w:rsidRPr="004B2189">
        <w:rPr>
          <w:rFonts w:cstheme="minorHAnsi"/>
          <w:color w:val="000000"/>
          <w:sz w:val="22"/>
          <w:szCs w:val="22"/>
          <w:lang w:val="en-IE"/>
        </w:rPr>
        <w:t xml:space="preserve">rate </w:t>
      </w:r>
      <w:r w:rsidRPr="004B2189">
        <w:rPr>
          <w:rFonts w:cstheme="minorHAnsi"/>
          <w:color w:val="000000"/>
          <w:sz w:val="22"/>
          <w:szCs w:val="22"/>
          <w:lang w:val="en-IE"/>
        </w:rPr>
        <w:t xml:space="preserve">figures for DELSA project partner countries are shown in Table 1. </w:t>
      </w:r>
      <w:r w:rsidR="00005730" w:rsidRPr="004B2189">
        <w:rPr>
          <w:rFonts w:cstheme="minorHAnsi"/>
          <w:color w:val="000000"/>
          <w:sz w:val="22"/>
          <w:szCs w:val="22"/>
          <w:lang w:val="en-IE"/>
        </w:rPr>
        <w:t xml:space="preserve">Ireland is the only partner country with an average participation rate above the European average. </w:t>
      </w:r>
      <w:r w:rsidR="00EE7FE2" w:rsidRPr="004B2189">
        <w:rPr>
          <w:rFonts w:cstheme="minorHAnsi"/>
          <w:color w:val="000000"/>
          <w:sz w:val="22"/>
          <w:szCs w:val="22"/>
          <w:lang w:val="en-IE"/>
        </w:rPr>
        <w:t xml:space="preserve">The rate in </w:t>
      </w:r>
      <w:r w:rsidR="00564B34" w:rsidRPr="004B2189">
        <w:rPr>
          <w:rFonts w:cstheme="minorHAnsi"/>
          <w:color w:val="000000"/>
          <w:sz w:val="22"/>
          <w:szCs w:val="22"/>
          <w:lang w:val="en-IE"/>
        </w:rPr>
        <w:t xml:space="preserve">Poland and Hungary </w:t>
      </w:r>
      <w:r w:rsidR="00EE7FE2" w:rsidRPr="004B2189">
        <w:rPr>
          <w:rFonts w:cstheme="minorHAnsi"/>
          <w:color w:val="000000"/>
          <w:sz w:val="22"/>
          <w:szCs w:val="22"/>
          <w:lang w:val="en-IE"/>
        </w:rPr>
        <w:t xml:space="preserve">is 50% less than Ireland, Italy at </w:t>
      </w:r>
      <w:r w:rsidR="00FD7AD5">
        <w:rPr>
          <w:rFonts w:cstheme="minorHAnsi"/>
          <w:color w:val="000000"/>
          <w:sz w:val="22"/>
          <w:szCs w:val="22"/>
          <w:lang w:val="en-IE"/>
        </w:rPr>
        <w:t>8.</w:t>
      </w:r>
      <w:r w:rsidR="00111604">
        <w:rPr>
          <w:rFonts w:cstheme="minorHAnsi"/>
          <w:color w:val="000000"/>
          <w:sz w:val="22"/>
          <w:szCs w:val="22"/>
          <w:lang w:val="en-IE"/>
        </w:rPr>
        <w:t>1%</w:t>
      </w:r>
      <w:r w:rsidR="00EE7FE2" w:rsidRPr="004B2189">
        <w:rPr>
          <w:rFonts w:cstheme="minorHAnsi"/>
          <w:color w:val="000000"/>
          <w:sz w:val="22"/>
          <w:szCs w:val="22"/>
          <w:lang w:val="en-IE"/>
        </w:rPr>
        <w:t xml:space="preserve"> </w:t>
      </w:r>
      <w:r w:rsidR="00EE7FE2" w:rsidRPr="004B2189">
        <w:rPr>
          <w:rFonts w:cstheme="minorHAnsi"/>
          <w:color w:val="000000"/>
          <w:sz w:val="22"/>
          <w:szCs w:val="22"/>
          <w:lang w:val="en-IE"/>
        </w:rPr>
        <w:lastRenderedPageBreak/>
        <w:t xml:space="preserve">and Spain at </w:t>
      </w:r>
      <w:r w:rsidR="00C56503" w:rsidRPr="004B2189">
        <w:rPr>
          <w:rFonts w:cstheme="minorHAnsi"/>
          <w:color w:val="000000"/>
          <w:sz w:val="22"/>
          <w:szCs w:val="22"/>
          <w:lang w:val="en-IE"/>
        </w:rPr>
        <w:t>10.5%. Therefore, the DELSA project partnership represents a spread of levels of adult participation in learning</w:t>
      </w:r>
    </w:p>
    <w:p w14:paraId="7617BFD3" w14:textId="26BDA4F8" w:rsidR="0098184C" w:rsidRPr="004B2189" w:rsidRDefault="001E70C8" w:rsidP="001010CC">
      <w:pPr>
        <w:pStyle w:val="NormalWeb"/>
        <w:spacing w:before="0" w:beforeAutospacing="0" w:after="150" w:afterAutospacing="0" w:line="360" w:lineRule="auto"/>
        <w:rPr>
          <w:rFonts w:cstheme="minorHAnsi"/>
          <w:color w:val="000000"/>
          <w:sz w:val="22"/>
          <w:szCs w:val="22"/>
          <w:lang w:val="en-IE"/>
        </w:rPr>
      </w:pPr>
      <w:r w:rsidRPr="004B2189">
        <w:rPr>
          <w:rFonts w:cstheme="minorHAnsi"/>
          <w:color w:val="000000"/>
          <w:sz w:val="22"/>
          <w:szCs w:val="22"/>
          <w:lang w:val="en-IE"/>
        </w:rPr>
        <w:t xml:space="preserve">The </w:t>
      </w:r>
      <w:r w:rsidR="000038C8" w:rsidRPr="004B2189">
        <w:rPr>
          <w:rFonts w:cstheme="minorHAnsi"/>
          <w:color w:val="000000"/>
          <w:sz w:val="22"/>
          <w:szCs w:val="22"/>
          <w:lang w:val="en-IE"/>
        </w:rPr>
        <w:t xml:space="preserve">adult participation </w:t>
      </w:r>
      <w:r w:rsidR="0077397D" w:rsidRPr="004B2189">
        <w:rPr>
          <w:rFonts w:cstheme="minorHAnsi"/>
          <w:color w:val="000000"/>
          <w:sz w:val="22"/>
          <w:szCs w:val="22"/>
          <w:lang w:val="en-IE"/>
        </w:rPr>
        <w:t xml:space="preserve">rates </w:t>
      </w:r>
      <w:r w:rsidR="00310FDC" w:rsidRPr="004B2189">
        <w:rPr>
          <w:rFonts w:cstheme="minorHAnsi"/>
          <w:color w:val="000000"/>
          <w:sz w:val="22"/>
          <w:szCs w:val="22"/>
          <w:lang w:val="en-IE"/>
        </w:rPr>
        <w:t xml:space="preserve">in </w:t>
      </w:r>
      <w:r w:rsidR="000038C8" w:rsidRPr="004B2189">
        <w:rPr>
          <w:rFonts w:cstheme="minorHAnsi"/>
          <w:color w:val="000000"/>
          <w:sz w:val="22"/>
          <w:szCs w:val="22"/>
          <w:lang w:val="en-IE"/>
        </w:rPr>
        <w:t>l</w:t>
      </w:r>
      <w:r w:rsidR="00310FDC" w:rsidRPr="004B2189">
        <w:rPr>
          <w:rFonts w:cstheme="minorHAnsi"/>
          <w:color w:val="000000"/>
          <w:sz w:val="22"/>
          <w:szCs w:val="22"/>
          <w:lang w:val="en-IE"/>
        </w:rPr>
        <w:t>earning</w:t>
      </w:r>
      <w:r w:rsidR="00966999" w:rsidRPr="004B2189">
        <w:rPr>
          <w:rFonts w:cstheme="minorHAnsi"/>
          <w:color w:val="000000"/>
          <w:sz w:val="22"/>
          <w:szCs w:val="22"/>
          <w:lang w:val="en-IE"/>
        </w:rPr>
        <w:t xml:space="preserve"> i</w:t>
      </w:r>
      <w:r w:rsidR="0098184C" w:rsidRPr="004B2189">
        <w:rPr>
          <w:rFonts w:cstheme="minorHAnsi"/>
          <w:color w:val="000000"/>
          <w:sz w:val="22"/>
          <w:szCs w:val="22"/>
          <w:lang w:val="en-IE"/>
        </w:rPr>
        <w:t>n the EU Member States</w:t>
      </w:r>
      <w:r w:rsidR="00966999" w:rsidRPr="004B2189">
        <w:rPr>
          <w:rFonts w:cstheme="minorHAnsi"/>
          <w:color w:val="000000"/>
          <w:sz w:val="22"/>
          <w:szCs w:val="22"/>
          <w:lang w:val="en-IE"/>
        </w:rPr>
        <w:t>, 2018</w:t>
      </w:r>
      <w:r w:rsidR="0098184C" w:rsidRPr="004B2189">
        <w:rPr>
          <w:rFonts w:cstheme="minorHAnsi"/>
          <w:color w:val="000000"/>
          <w:sz w:val="22"/>
          <w:szCs w:val="22"/>
          <w:lang w:val="en-IE"/>
        </w:rPr>
        <w:t xml:space="preserve">, </w:t>
      </w:r>
      <w:r w:rsidR="00966999" w:rsidRPr="004B2189">
        <w:rPr>
          <w:rFonts w:cstheme="minorHAnsi"/>
          <w:color w:val="000000"/>
          <w:sz w:val="22"/>
          <w:szCs w:val="22"/>
          <w:lang w:val="en-IE"/>
        </w:rPr>
        <w:t xml:space="preserve">show </w:t>
      </w:r>
      <w:r w:rsidR="0098184C" w:rsidRPr="004B2189">
        <w:rPr>
          <w:rFonts w:cstheme="minorHAnsi"/>
          <w:color w:val="000000"/>
          <w:sz w:val="22"/>
          <w:szCs w:val="22"/>
          <w:lang w:val="en-IE"/>
        </w:rPr>
        <w:t xml:space="preserve">the highest rates of adult </w:t>
      </w:r>
      <w:r w:rsidR="008B20C3" w:rsidRPr="004B2189">
        <w:rPr>
          <w:rFonts w:cstheme="minorHAnsi"/>
          <w:color w:val="000000"/>
          <w:sz w:val="22"/>
          <w:szCs w:val="22"/>
          <w:lang w:val="en-IE"/>
        </w:rPr>
        <w:t xml:space="preserve">learning </w:t>
      </w:r>
      <w:r w:rsidR="0098184C" w:rsidRPr="004B2189">
        <w:rPr>
          <w:rFonts w:cstheme="minorHAnsi"/>
          <w:color w:val="000000"/>
          <w:sz w:val="22"/>
          <w:szCs w:val="22"/>
          <w:lang w:val="en-IE"/>
        </w:rPr>
        <w:t xml:space="preserve">participation were in Sweden (29.2 %), Finland (28.5 %) and Denmark (23.5 %). In contrast </w:t>
      </w:r>
      <w:r w:rsidR="00DA3468" w:rsidRPr="004B2189">
        <w:rPr>
          <w:rFonts w:cstheme="minorHAnsi"/>
          <w:color w:val="000000"/>
          <w:sz w:val="22"/>
          <w:szCs w:val="22"/>
          <w:lang w:val="en-IE"/>
        </w:rPr>
        <w:t xml:space="preserve">the </w:t>
      </w:r>
      <w:r w:rsidR="0098184C" w:rsidRPr="004B2189">
        <w:rPr>
          <w:rFonts w:cstheme="minorHAnsi"/>
          <w:color w:val="000000"/>
          <w:sz w:val="22"/>
          <w:szCs w:val="22"/>
          <w:lang w:val="en-IE"/>
        </w:rPr>
        <w:t xml:space="preserve">five </w:t>
      </w:r>
      <w:r w:rsidR="00937BCF" w:rsidRPr="004B2189">
        <w:rPr>
          <w:rFonts w:cstheme="minorHAnsi"/>
          <w:color w:val="000000"/>
          <w:sz w:val="22"/>
          <w:szCs w:val="22"/>
          <w:lang w:val="en-IE"/>
        </w:rPr>
        <w:t xml:space="preserve">member states </w:t>
      </w:r>
      <w:r w:rsidR="00DA3468" w:rsidRPr="004B2189">
        <w:rPr>
          <w:rFonts w:cstheme="minorHAnsi"/>
          <w:color w:val="000000"/>
          <w:sz w:val="22"/>
          <w:szCs w:val="22"/>
          <w:lang w:val="en-IE"/>
        </w:rPr>
        <w:t>with</w:t>
      </w:r>
      <w:r w:rsidR="0098184C" w:rsidRPr="004B2189">
        <w:rPr>
          <w:rFonts w:cstheme="minorHAnsi"/>
          <w:color w:val="000000"/>
          <w:sz w:val="22"/>
          <w:szCs w:val="22"/>
          <w:lang w:val="en-IE"/>
        </w:rPr>
        <w:t xml:space="preserve"> rates below 5 %</w:t>
      </w:r>
      <w:r w:rsidR="00DA3468" w:rsidRPr="004B2189">
        <w:rPr>
          <w:rFonts w:cstheme="minorHAnsi"/>
          <w:color w:val="000000"/>
          <w:sz w:val="22"/>
          <w:szCs w:val="22"/>
          <w:lang w:val="en-IE"/>
        </w:rPr>
        <w:t xml:space="preserve"> were</w:t>
      </w:r>
      <w:r w:rsidR="0098184C" w:rsidRPr="004B2189">
        <w:rPr>
          <w:rFonts w:cstheme="minorHAnsi"/>
          <w:color w:val="000000"/>
          <w:sz w:val="22"/>
          <w:szCs w:val="22"/>
          <w:lang w:val="en-IE"/>
        </w:rPr>
        <w:t xml:space="preserve"> Romania (0.9 %), Bulgaria (2.5 %), Croatia (2.9 %), Slovakia (4.0 %) and Greece (4.5 %).</w:t>
      </w:r>
    </w:p>
    <w:p w14:paraId="39520408" w14:textId="4676E08E" w:rsidR="00E86409" w:rsidRPr="004B2189" w:rsidRDefault="00DA3468" w:rsidP="001010CC">
      <w:pPr>
        <w:pStyle w:val="NormalWeb"/>
        <w:spacing w:before="240" w:beforeAutospacing="0" w:after="150" w:afterAutospacing="0" w:line="360" w:lineRule="auto"/>
        <w:rPr>
          <w:rFonts w:cstheme="minorHAnsi"/>
          <w:color w:val="000000"/>
          <w:sz w:val="22"/>
          <w:szCs w:val="22"/>
          <w:lang w:val="en-IE"/>
        </w:rPr>
      </w:pPr>
      <w:r w:rsidRPr="004B2189">
        <w:rPr>
          <w:rFonts w:cstheme="minorHAnsi"/>
          <w:noProof/>
          <w:color w:val="000000"/>
          <w:sz w:val="22"/>
          <w:szCs w:val="22"/>
          <w:lang w:val="en-IE"/>
        </w:rPr>
        <mc:AlternateContent>
          <mc:Choice Requires="wps">
            <w:drawing>
              <wp:anchor distT="45720" distB="45720" distL="114300" distR="114300" simplePos="0" relativeHeight="251658240" behindDoc="0" locked="0" layoutInCell="1" allowOverlap="1" wp14:anchorId="7C4F74FA" wp14:editId="54EC2568">
                <wp:simplePos x="0" y="0"/>
                <wp:positionH relativeFrom="margin">
                  <wp:posOffset>-635</wp:posOffset>
                </wp:positionH>
                <wp:positionV relativeFrom="paragraph">
                  <wp:posOffset>44450</wp:posOffset>
                </wp:positionV>
                <wp:extent cx="6305550" cy="3590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590925"/>
                        </a:xfrm>
                        <a:prstGeom prst="rect">
                          <a:avLst/>
                        </a:prstGeom>
                        <a:solidFill>
                          <a:srgbClr val="FFFFFF"/>
                        </a:solidFill>
                        <a:ln w="9525">
                          <a:solidFill>
                            <a:srgbClr val="000000"/>
                          </a:solidFill>
                          <a:miter lim="800000"/>
                          <a:headEnd/>
                          <a:tailEnd/>
                        </a:ln>
                      </wps:spPr>
                      <wps:txbx>
                        <w:txbxContent>
                          <w:p w14:paraId="324297A2" w14:textId="07B4E3BC" w:rsidR="00764593" w:rsidRDefault="00764593">
                            <w:r>
                              <w:rPr>
                                <w:noProof/>
                              </w:rPr>
                              <w:drawing>
                                <wp:inline distT="0" distB="0" distL="0" distR="0" wp14:anchorId="08F349D9" wp14:editId="69D44868">
                                  <wp:extent cx="6210943" cy="347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738" cy="34933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74FA" id="_x0000_s1028" type="#_x0000_t202" style="position:absolute;margin-left:-.05pt;margin-top:3.5pt;width:496.5pt;height:28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ylJgIAAE4EAAAOAAAAZHJzL2Uyb0RvYy54bWysVNtu2zAMfR+wfxD0vthJ47Yx4hRdugwD&#10;ugvQ7gNkWY6FSaImKbGzry8lp2l2wR6G+UEgReqQPCS9vBm0InvhvART0ekkp0QYDo0024p+fdy8&#10;uabEB2YapsCIih6Epzer16+WvS3FDDpQjXAEQYwve1vRLgRbZpnnndDMT8AKg8YWnGYBVbfNGsd6&#10;RNcqm+X5ZdaDa6wDLrzH27vRSFcJv20FD5/b1otAVEUxt5BOl846ntlqycqtY7aT/JgG+4csNJMG&#10;g56g7lhgZOfkb1Bacgce2jDhoDNoW8lFqgGrmea/VPPQMStSLUiOtyea/P+D5Z/2XxyRTUVn0ytK&#10;DNPYpEcxBPIWBjKL/PTWl+j2YNExDHiNfU61ensP/JsnBtYdM1tx6xz0nWAN5jeNL7OzpyOOjyB1&#10;/xEaDMN2ARLQ0DodyUM6CKJjnw6n3sRUOF5eXuRFUaCJo+2iWOSLWZFisPL5uXU+vBegSRQq6rD5&#10;CZ7t732I6bDy2SVG86Bks5FKJcVt67VyZM9wUDbpO6L/5KYM6Su6KDD23yHy9P0JQsuAE6+kruj1&#10;yYmVkbd3pknzGJhUo4wpK3MkMnI3shiGehh7FgNEkmtoDsisg3HAcSFR6MD9oKTH4a6o/75jTlCi&#10;PhjszmI6n8dtSMq8uJqh4s4t9bmFGY5QFQ2UjOI6pA2KDBi4xS62MvH7kskxZRzaRPtxweJWnOvJ&#10;6+U3sHoCAAD//wMAUEsDBBQABgAIAAAAIQCUJWZv3gAAAAcBAAAPAAAAZHJzL2Rvd25yZXYueG1s&#10;TI/BTsMwEETvSPyDtUhcUOs00KYJ2VQICURvUBBc3WSbRNjrYLtp+HvMCY6jGc28KTeT0WIk53vL&#10;CIt5AoK4tk3PLcLb68NsDcIHxY3SlgnhmzxsqvOzUhWNPfELjbvQiljCvlAIXQhDIaWvOzLKz+1A&#10;HL2DdUaFKF0rG6dOsdxomSbJShrVc1zo1ED3HdWfu6NBWN88jR9+e/38Xq8OOg9X2fj45RAvL6a7&#10;WxCBpvAXhl/8iA5VZNrbIzdeaITZIgYRsngounme5iD2CMssXYKsSvmfv/oBAAD//wMAUEsBAi0A&#10;FAAGAAgAAAAhALaDOJL+AAAA4QEAABMAAAAAAAAAAAAAAAAAAAAAAFtDb250ZW50X1R5cGVzXS54&#10;bWxQSwECLQAUAAYACAAAACEAOP0h/9YAAACUAQAACwAAAAAAAAAAAAAAAAAvAQAAX3JlbHMvLnJl&#10;bHNQSwECLQAUAAYACAAAACEAK+a8pSYCAABOBAAADgAAAAAAAAAAAAAAAAAuAgAAZHJzL2Uyb0Rv&#10;Yy54bWxQSwECLQAUAAYACAAAACEAlCVmb94AAAAHAQAADwAAAAAAAAAAAAAAAACABAAAZHJzL2Rv&#10;d25yZXYueG1sUEsFBgAAAAAEAAQA8wAAAIsFAAAAAA==&#10;">
                <v:textbox>
                  <w:txbxContent>
                    <w:p w14:paraId="324297A2" w14:textId="07B4E3BC" w:rsidR="00764593" w:rsidRDefault="00764593">
                      <w:r>
                        <w:rPr>
                          <w:noProof/>
                        </w:rPr>
                        <w:drawing>
                          <wp:inline distT="0" distB="0" distL="0" distR="0" wp14:anchorId="08F349D9" wp14:editId="69D44868">
                            <wp:extent cx="6210943" cy="347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738" cy="3493303"/>
                                    </a:xfrm>
                                    <a:prstGeom prst="rect">
                                      <a:avLst/>
                                    </a:prstGeom>
                                    <a:noFill/>
                                    <a:ln>
                                      <a:noFill/>
                                    </a:ln>
                                  </pic:spPr>
                                </pic:pic>
                              </a:graphicData>
                            </a:graphic>
                          </wp:inline>
                        </w:drawing>
                      </w:r>
                    </w:p>
                  </w:txbxContent>
                </v:textbox>
                <w10:wrap type="square" anchorx="margin"/>
              </v:shape>
            </w:pict>
          </mc:Fallback>
        </mc:AlternateContent>
      </w:r>
      <w:r w:rsidR="00C6255D" w:rsidRPr="004B2189">
        <w:rPr>
          <w:rFonts w:cstheme="minorHAnsi"/>
          <w:color w:val="000000"/>
          <w:sz w:val="22"/>
          <w:szCs w:val="22"/>
          <w:lang w:val="en-IE"/>
        </w:rPr>
        <w:t xml:space="preserve">Between 2013 and 2016, the lifelong learning indicator for the EU </w:t>
      </w:r>
      <w:proofErr w:type="gramStart"/>
      <w:r w:rsidR="00C6255D" w:rsidRPr="004B2189">
        <w:rPr>
          <w:rFonts w:cstheme="minorHAnsi"/>
          <w:color w:val="000000"/>
          <w:sz w:val="22"/>
          <w:szCs w:val="22"/>
          <w:lang w:val="en-IE"/>
        </w:rPr>
        <w:t>as a whole did</w:t>
      </w:r>
      <w:proofErr w:type="gramEnd"/>
      <w:r w:rsidR="00C6255D" w:rsidRPr="004B2189">
        <w:rPr>
          <w:rFonts w:cstheme="minorHAnsi"/>
          <w:color w:val="000000"/>
          <w:sz w:val="22"/>
          <w:szCs w:val="22"/>
          <w:lang w:val="en-IE"/>
        </w:rPr>
        <w:t xml:space="preserve"> not change </w:t>
      </w:r>
      <w:r w:rsidR="001F77DC" w:rsidRPr="004B2189">
        <w:rPr>
          <w:rFonts w:cstheme="minorHAnsi"/>
          <w:color w:val="000000"/>
          <w:sz w:val="22"/>
          <w:szCs w:val="22"/>
          <w:lang w:val="en-IE"/>
        </w:rPr>
        <w:t xml:space="preserve">significantly </w:t>
      </w:r>
      <w:r w:rsidR="00C6255D" w:rsidRPr="004B2189">
        <w:rPr>
          <w:rFonts w:cstheme="minorHAnsi"/>
          <w:color w:val="000000"/>
          <w:sz w:val="22"/>
          <w:szCs w:val="22"/>
          <w:lang w:val="en-IE"/>
        </w:rPr>
        <w:t>in Belgium, Croatia, Lithuania, Malta, and Portugal. In contrast participation rates</w:t>
      </w:r>
      <w:r w:rsidR="001626C8" w:rsidRPr="004B2189">
        <w:rPr>
          <w:rFonts w:cstheme="minorHAnsi"/>
          <w:color w:val="000000"/>
          <w:sz w:val="22"/>
          <w:szCs w:val="22"/>
          <w:lang w:val="en-IE"/>
        </w:rPr>
        <w:t xml:space="preserve"> i</w:t>
      </w:r>
      <w:r w:rsidR="0092005A" w:rsidRPr="004B2189">
        <w:rPr>
          <w:rFonts w:cstheme="minorHAnsi"/>
          <w:color w:val="000000"/>
          <w:sz w:val="22"/>
          <w:szCs w:val="22"/>
          <w:lang w:val="en-IE"/>
        </w:rPr>
        <w:t>ncrease</w:t>
      </w:r>
      <w:r w:rsidR="001626C8" w:rsidRPr="004B2189">
        <w:rPr>
          <w:rFonts w:cstheme="minorHAnsi"/>
          <w:color w:val="000000"/>
          <w:sz w:val="22"/>
          <w:szCs w:val="22"/>
          <w:lang w:val="en-IE"/>
        </w:rPr>
        <w:t>d</w:t>
      </w:r>
      <w:r w:rsidR="0092005A" w:rsidRPr="004B2189">
        <w:rPr>
          <w:rFonts w:cstheme="minorHAnsi"/>
          <w:color w:val="000000"/>
          <w:sz w:val="22"/>
          <w:szCs w:val="22"/>
          <w:lang w:val="en-IE"/>
        </w:rPr>
        <w:t xml:space="preserve"> by 1.0 percentage point or more </w:t>
      </w:r>
      <w:r w:rsidR="00C6255D" w:rsidRPr="004B2189">
        <w:rPr>
          <w:rFonts w:cstheme="minorHAnsi"/>
          <w:color w:val="000000"/>
          <w:sz w:val="22"/>
          <w:szCs w:val="22"/>
          <w:lang w:val="en-IE"/>
        </w:rPr>
        <w:t xml:space="preserve">in Estonia, Italy, Finland, and Sweden. </w:t>
      </w:r>
      <w:r w:rsidR="00BE25BD" w:rsidRPr="004B2189">
        <w:rPr>
          <w:rFonts w:cstheme="minorHAnsi"/>
          <w:color w:val="000000"/>
          <w:sz w:val="22"/>
          <w:szCs w:val="22"/>
          <w:lang w:val="en-IE"/>
        </w:rPr>
        <w:t>D</w:t>
      </w:r>
      <w:r w:rsidR="00515BED" w:rsidRPr="004B2189">
        <w:rPr>
          <w:rFonts w:cstheme="minorHAnsi"/>
          <w:color w:val="000000"/>
          <w:sz w:val="22"/>
          <w:szCs w:val="22"/>
          <w:lang w:val="en-IE"/>
        </w:rPr>
        <w:t>ecreases</w:t>
      </w:r>
      <w:r w:rsidR="00C6255D" w:rsidRPr="004B2189">
        <w:rPr>
          <w:rFonts w:cstheme="minorHAnsi"/>
          <w:color w:val="000000"/>
          <w:sz w:val="22"/>
          <w:szCs w:val="22"/>
          <w:lang w:val="en-IE"/>
        </w:rPr>
        <w:t xml:space="preserve"> by </w:t>
      </w:r>
      <w:r w:rsidR="00C07680" w:rsidRPr="004B2189">
        <w:rPr>
          <w:rFonts w:cstheme="minorHAnsi"/>
          <w:color w:val="000000"/>
          <w:sz w:val="22"/>
          <w:szCs w:val="22"/>
          <w:lang w:val="en-IE"/>
        </w:rPr>
        <w:t xml:space="preserve">over </w:t>
      </w:r>
      <w:r w:rsidR="00C6255D" w:rsidRPr="004B2189">
        <w:rPr>
          <w:rFonts w:cstheme="minorHAnsi"/>
          <w:color w:val="000000"/>
          <w:sz w:val="22"/>
          <w:szCs w:val="22"/>
          <w:lang w:val="en-IE"/>
        </w:rPr>
        <w:t xml:space="preserve">1.0 percentage points were </w:t>
      </w:r>
      <w:r w:rsidR="00BE25BD" w:rsidRPr="004B2189">
        <w:rPr>
          <w:rFonts w:cstheme="minorHAnsi"/>
          <w:color w:val="000000"/>
          <w:sz w:val="22"/>
          <w:szCs w:val="22"/>
          <w:lang w:val="en-IE"/>
        </w:rPr>
        <w:t>recor</w:t>
      </w:r>
      <w:r w:rsidR="001D3464" w:rsidRPr="004B2189">
        <w:rPr>
          <w:rFonts w:cstheme="minorHAnsi"/>
          <w:color w:val="000000"/>
          <w:sz w:val="22"/>
          <w:szCs w:val="22"/>
          <w:lang w:val="en-IE"/>
        </w:rPr>
        <w:t>d</w:t>
      </w:r>
      <w:r w:rsidR="00C6255D" w:rsidRPr="004B2189">
        <w:rPr>
          <w:rFonts w:cstheme="minorHAnsi"/>
          <w:color w:val="000000"/>
          <w:sz w:val="22"/>
          <w:szCs w:val="22"/>
          <w:lang w:val="en-IE"/>
        </w:rPr>
        <w:t>ed in the United Kingdom, the Czech Republic, Ireland, and Luxembourg.</w:t>
      </w:r>
      <w:r w:rsidR="001D3464" w:rsidRPr="004B2189">
        <w:rPr>
          <w:rFonts w:cstheme="minorHAnsi"/>
          <w:color w:val="000000"/>
          <w:sz w:val="22"/>
          <w:szCs w:val="22"/>
          <w:lang w:val="en-IE"/>
        </w:rPr>
        <w:t xml:space="preserve"> </w:t>
      </w:r>
      <w:r w:rsidR="00E86409" w:rsidRPr="004B2189">
        <w:rPr>
          <w:rFonts w:cstheme="minorHAnsi"/>
          <w:color w:val="000000"/>
          <w:sz w:val="22"/>
          <w:szCs w:val="22"/>
          <w:lang w:val="en-IE"/>
        </w:rPr>
        <w:t xml:space="preserve">On average across the EU the </w:t>
      </w:r>
      <w:r w:rsidR="00113A2D" w:rsidRPr="004B2189">
        <w:rPr>
          <w:rFonts w:cstheme="minorHAnsi"/>
          <w:color w:val="000000"/>
          <w:sz w:val="22"/>
          <w:szCs w:val="22"/>
          <w:lang w:val="en-IE"/>
        </w:rPr>
        <w:t xml:space="preserve">2018 adult learning </w:t>
      </w:r>
      <w:r w:rsidR="00E86409" w:rsidRPr="004B2189">
        <w:rPr>
          <w:rFonts w:cstheme="minorHAnsi"/>
          <w:color w:val="000000"/>
          <w:sz w:val="22"/>
          <w:szCs w:val="22"/>
          <w:lang w:val="en-IE"/>
        </w:rPr>
        <w:t xml:space="preserve">participation rate among women was higher </w:t>
      </w:r>
      <w:r w:rsidR="00113A2D" w:rsidRPr="004B2189">
        <w:rPr>
          <w:rFonts w:cstheme="minorHAnsi"/>
          <w:color w:val="000000"/>
          <w:sz w:val="22"/>
          <w:szCs w:val="22"/>
          <w:lang w:val="en-IE"/>
        </w:rPr>
        <w:t xml:space="preserve">at </w:t>
      </w:r>
      <w:r w:rsidR="00E86409" w:rsidRPr="004B2189">
        <w:rPr>
          <w:rFonts w:cstheme="minorHAnsi"/>
          <w:color w:val="000000"/>
          <w:sz w:val="22"/>
          <w:szCs w:val="22"/>
          <w:lang w:val="en-IE"/>
        </w:rPr>
        <w:t xml:space="preserve">12.1 % than the rate </w:t>
      </w:r>
      <w:r w:rsidR="006313CB" w:rsidRPr="004B2189">
        <w:rPr>
          <w:rFonts w:cstheme="minorHAnsi"/>
          <w:color w:val="000000"/>
          <w:sz w:val="22"/>
          <w:szCs w:val="22"/>
          <w:lang w:val="en-IE"/>
        </w:rPr>
        <w:t xml:space="preserve">among </w:t>
      </w:r>
      <w:r w:rsidR="00E86409" w:rsidRPr="004B2189">
        <w:rPr>
          <w:rFonts w:cstheme="minorHAnsi"/>
          <w:color w:val="000000"/>
          <w:sz w:val="22"/>
          <w:szCs w:val="22"/>
          <w:lang w:val="en-IE"/>
        </w:rPr>
        <w:t xml:space="preserve">men </w:t>
      </w:r>
      <w:r w:rsidR="00D75F7F" w:rsidRPr="004B2189">
        <w:rPr>
          <w:rFonts w:cstheme="minorHAnsi"/>
          <w:color w:val="000000"/>
          <w:sz w:val="22"/>
          <w:szCs w:val="22"/>
          <w:lang w:val="en-IE"/>
        </w:rPr>
        <w:t xml:space="preserve">at </w:t>
      </w:r>
      <w:r w:rsidR="00E86409" w:rsidRPr="004B2189">
        <w:rPr>
          <w:rFonts w:cstheme="minorHAnsi"/>
          <w:color w:val="000000"/>
          <w:sz w:val="22"/>
          <w:szCs w:val="22"/>
          <w:lang w:val="en-IE"/>
        </w:rPr>
        <w:t>10.1 %.</w:t>
      </w:r>
    </w:p>
    <w:p w14:paraId="59916F11" w14:textId="45B5ED34" w:rsidR="008A21D3" w:rsidRPr="004B2189" w:rsidRDefault="008A21D3" w:rsidP="003703DE">
      <w:pPr>
        <w:pStyle w:val="NormalWeb"/>
        <w:spacing w:before="240" w:beforeAutospacing="0" w:after="150" w:afterAutospacing="0"/>
        <w:rPr>
          <w:rFonts w:cstheme="minorHAnsi"/>
          <w:color w:val="000000"/>
          <w:sz w:val="22"/>
          <w:szCs w:val="22"/>
          <w:lang w:val="en-IE"/>
        </w:rPr>
      </w:pPr>
      <w:r w:rsidRPr="004B2189">
        <w:rPr>
          <w:rFonts w:cstheme="minorHAnsi"/>
          <w:color w:val="000000"/>
          <w:sz w:val="22"/>
          <w:szCs w:val="22"/>
          <w:lang w:val="en-IE"/>
        </w:rPr>
        <w:t>The following table summarises adult learning participation rates in each EU country in 2010 and 2016</w:t>
      </w:r>
      <w:r w:rsidR="00104D12" w:rsidRPr="004B2189">
        <w:rPr>
          <w:rFonts w:cstheme="minorHAnsi"/>
          <w:color w:val="000000"/>
          <w:sz w:val="22"/>
          <w:szCs w:val="22"/>
          <w:lang w:val="en-IE"/>
        </w:rPr>
        <w:t>. The table also shows if the rate is increasing or decreasing over that time</w:t>
      </w:r>
      <w:r w:rsidR="008776B8" w:rsidRPr="004B2189">
        <w:rPr>
          <w:rFonts w:cstheme="minorHAnsi"/>
          <w:color w:val="000000"/>
          <w:sz w:val="22"/>
          <w:szCs w:val="22"/>
          <w:lang w:val="en-IE"/>
        </w:rPr>
        <w:t>.</w:t>
      </w:r>
    </w:p>
    <w:p w14:paraId="15959B69" w14:textId="2777C165" w:rsidR="00BC6CA8" w:rsidRPr="004B2189" w:rsidRDefault="00BC6CA8" w:rsidP="00E86409">
      <w:pPr>
        <w:pStyle w:val="NormalWeb"/>
        <w:spacing w:before="0" w:beforeAutospacing="0" w:after="150" w:afterAutospacing="0"/>
        <w:rPr>
          <w:rFonts w:cstheme="minorHAnsi"/>
          <w:color w:val="000000"/>
          <w:sz w:val="22"/>
          <w:szCs w:val="22"/>
          <w:lang w:val="en-IE"/>
        </w:rPr>
      </w:pPr>
    </w:p>
    <w:p w14:paraId="3512461E" w14:textId="71596421" w:rsidR="003718E8" w:rsidRPr="004B2189" w:rsidRDefault="003A1F08" w:rsidP="00E86409">
      <w:pPr>
        <w:pStyle w:val="NormalWeb"/>
        <w:spacing w:before="0" w:beforeAutospacing="0" w:after="150" w:afterAutospacing="0"/>
        <w:rPr>
          <w:rFonts w:cstheme="minorHAnsi"/>
          <w:color w:val="000000"/>
          <w:sz w:val="22"/>
          <w:szCs w:val="22"/>
          <w:lang w:val="en-IE"/>
        </w:rPr>
      </w:pPr>
      <w:r w:rsidRPr="004B2189">
        <w:rPr>
          <w:rFonts w:cstheme="minorHAnsi"/>
          <w:noProof/>
          <w:color w:val="000000"/>
          <w:sz w:val="22"/>
          <w:szCs w:val="22"/>
          <w:lang w:val="en-IE"/>
        </w:rPr>
        <w:lastRenderedPageBreak/>
        <mc:AlternateContent>
          <mc:Choice Requires="wps">
            <w:drawing>
              <wp:anchor distT="45720" distB="45720" distL="114300" distR="114300" simplePos="0" relativeHeight="251658242" behindDoc="0" locked="0" layoutInCell="1" allowOverlap="1" wp14:anchorId="6EAB98FB" wp14:editId="2CCB5B9E">
                <wp:simplePos x="0" y="0"/>
                <wp:positionH relativeFrom="margin">
                  <wp:posOffset>8890</wp:posOffset>
                </wp:positionH>
                <wp:positionV relativeFrom="paragraph">
                  <wp:posOffset>361950</wp:posOffset>
                </wp:positionV>
                <wp:extent cx="6172200" cy="5267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67325"/>
                        </a:xfrm>
                        <a:prstGeom prst="rect">
                          <a:avLst/>
                        </a:prstGeom>
                        <a:solidFill>
                          <a:srgbClr val="FFFFFF"/>
                        </a:solidFill>
                        <a:ln w="9525">
                          <a:solidFill>
                            <a:srgbClr val="000000"/>
                          </a:solidFill>
                          <a:miter lim="800000"/>
                          <a:headEnd/>
                          <a:tailEnd/>
                        </a:ln>
                      </wps:spPr>
                      <wps:txbx>
                        <w:txbxContent>
                          <w:p w14:paraId="1D29A096" w14:textId="77777777" w:rsidR="00764593" w:rsidRDefault="00764593" w:rsidP="003718E8">
                            <w:r>
                              <w:rPr>
                                <w:noProof/>
                              </w:rPr>
                              <w:drawing>
                                <wp:inline distT="0" distB="0" distL="0" distR="0" wp14:anchorId="61025C94" wp14:editId="7F51F83B">
                                  <wp:extent cx="5943600" cy="515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7439" cy="51643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B98FB" id="_x0000_s1029" type="#_x0000_t202" style="position:absolute;margin-left:.7pt;margin-top:28.5pt;width:486pt;height:414.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B+JQIAAEwEAAAOAAAAZHJzL2Uyb0RvYy54bWysVNtu2zAMfR+wfxD0vjhxk7Q14hRdugwD&#10;ugvQ7gNoWY6FSaInKbGzry+lpGl2wR6G+UEgReqQPCS9uBmMZjvpvEJb8slozJm0AmtlNyX/+rh+&#10;c8WZD2Br0GhlyffS85vl61eLvitkji3qWjpGINYXfVfyNoSuyDIvWmnAj7CTlowNOgOBVLfJagc9&#10;oRud5ePxPOvR1Z1DIb2n27uDkS8TftNIET43jZeB6ZJTbiGdLp1VPLPlAoqNg65V4pgG/EMWBpSl&#10;oCeoOwjAtk79BmWUcOixCSOBJsOmUUKmGqiayfiXah5a6GSqhcjx3Ykm//9gxafdF8dUXfIpZxYM&#10;tehRDoG9xYHlkZ2+8wU5PXTkFga6pi6nSn13j+KbZxZXLdiNvHUO+1ZCTdlN4svs7OkBx0eQqv+I&#10;NYWBbcAENDTOROqIDEbo1KX9qTMxFUGX88llTu3mTJBtls8vL/JZigHF8/PO+fBeomFRKLmj1id4&#10;2N37ENOB4tklRvOoVb1WWifFbaqVdmwHNCbr9B3Rf3LTlvUlv55R7L9DjNP3JwijAs27VqbkVycn&#10;KCJv72ydpjGA0geZUtb2SGTk7sBiGKohdewiBogkV1jviVmHh/GmdSShRfeDs55Gu+T++xac5Ex/&#10;sNSd68l0GnchKdPZZU6KO7dU5xawgqBKHjg7iKuQ9icyYPGWutioxO9LJseUaWQT7cf1ijtxriev&#10;l5/A8gkAAP//AwBQSwMEFAAGAAgAAAAhAD7bZjreAAAACAEAAA8AAABkcnMvZG93bnJldi54bWxM&#10;j8FOwzAQRO9I/IO1SFwQdaBtkoY4FUICwQ3aCq5usk0i7HWw3TT8PcsJjrMzmn1TridrxIg+9I4U&#10;3MwSEEi1a3pqFey2j9c5iBA1Ndo4QgXfGGBdnZ+Vumjcid5w3MRWcAmFQivoYhwKKUPdodVh5gYk&#10;9g7OWx1Z+lY2Xp+43Bp5mySptLon/tDpAR86rD83R6sgXzyPH+Fl/vpepwezilfZ+PTllbq8mO7v&#10;QESc4l8YfvEZHSpm2rsjNUEY1gsOKlhmvIjtVTbnw56783QJsirl/wHVDwAAAP//AwBQSwECLQAU&#10;AAYACAAAACEAtoM4kv4AAADhAQAAEwAAAAAAAAAAAAAAAAAAAAAAW0NvbnRlbnRfVHlwZXNdLnht&#10;bFBLAQItABQABgAIAAAAIQA4/SH/1gAAAJQBAAALAAAAAAAAAAAAAAAAAC8BAABfcmVscy8ucmVs&#10;c1BLAQItABQABgAIAAAAIQAAUIB+JQIAAEwEAAAOAAAAAAAAAAAAAAAAAC4CAABkcnMvZTJvRG9j&#10;LnhtbFBLAQItABQABgAIAAAAIQA+22Y63gAAAAgBAAAPAAAAAAAAAAAAAAAAAH8EAABkcnMvZG93&#10;bnJldi54bWxQSwUGAAAAAAQABADzAAAAigUAAAAA&#10;">
                <v:textbox>
                  <w:txbxContent>
                    <w:p w14:paraId="1D29A096" w14:textId="77777777" w:rsidR="00764593" w:rsidRDefault="00764593" w:rsidP="003718E8">
                      <w:r>
                        <w:rPr>
                          <w:noProof/>
                        </w:rPr>
                        <w:drawing>
                          <wp:inline distT="0" distB="0" distL="0" distR="0" wp14:anchorId="61025C94" wp14:editId="7F51F83B">
                            <wp:extent cx="5943600" cy="515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7439" cy="5164387"/>
                                    </a:xfrm>
                                    <a:prstGeom prst="rect">
                                      <a:avLst/>
                                    </a:prstGeom>
                                    <a:noFill/>
                                    <a:ln>
                                      <a:noFill/>
                                    </a:ln>
                                  </pic:spPr>
                                </pic:pic>
                              </a:graphicData>
                            </a:graphic>
                          </wp:inline>
                        </w:drawing>
                      </w:r>
                    </w:p>
                  </w:txbxContent>
                </v:textbox>
                <w10:wrap type="square" anchorx="margin"/>
              </v:shape>
            </w:pict>
          </mc:Fallback>
        </mc:AlternateContent>
      </w:r>
    </w:p>
    <w:p w14:paraId="64C9C6A2" w14:textId="007AA089" w:rsidR="003718E8" w:rsidRPr="004B2189" w:rsidRDefault="003718E8" w:rsidP="00E86409">
      <w:pPr>
        <w:pStyle w:val="NormalWeb"/>
        <w:spacing w:before="0" w:beforeAutospacing="0" w:after="150" w:afterAutospacing="0"/>
        <w:rPr>
          <w:rFonts w:cstheme="minorHAnsi"/>
          <w:color w:val="000000"/>
          <w:sz w:val="22"/>
          <w:szCs w:val="22"/>
          <w:lang w:val="en-IE"/>
        </w:rPr>
      </w:pPr>
    </w:p>
    <w:p w14:paraId="7B6D5B9E" w14:textId="2D60B0EA" w:rsidR="00183A34" w:rsidRPr="004B2189" w:rsidRDefault="00183A34" w:rsidP="00E86409">
      <w:pPr>
        <w:pStyle w:val="NormalWeb"/>
        <w:spacing w:before="0" w:beforeAutospacing="0" w:after="150" w:afterAutospacing="0"/>
        <w:rPr>
          <w:rFonts w:cstheme="minorHAnsi"/>
          <w:color w:val="000000"/>
          <w:sz w:val="22"/>
          <w:szCs w:val="22"/>
          <w:lang w:val="en-IE"/>
        </w:rPr>
      </w:pPr>
    </w:p>
    <w:p w14:paraId="27A4401B" w14:textId="77777777" w:rsidR="00755443" w:rsidRPr="004B2189" w:rsidRDefault="00755443" w:rsidP="00755443">
      <w:pPr>
        <w:pStyle w:val="Heading1"/>
        <w:numPr>
          <w:ilvl w:val="0"/>
          <w:numId w:val="14"/>
        </w:numPr>
        <w:jc w:val="left"/>
        <w:rPr>
          <w:lang w:val="en-IE"/>
        </w:rPr>
      </w:pPr>
      <w:bookmarkStart w:id="5" w:name="_Toc12536984"/>
      <w:r w:rsidRPr="004B2189">
        <w:rPr>
          <w:rFonts w:eastAsia="Times New Roman" w:cs="Times New Roman"/>
          <w:noProof/>
          <w:lang w:val="en-IE"/>
        </w:rPr>
        <w:lastRenderedPageBreak/>
        <mc:AlternateContent>
          <mc:Choice Requires="wps">
            <w:drawing>
              <wp:anchor distT="45720" distB="45720" distL="114300" distR="114300" simplePos="0" relativeHeight="251660800" behindDoc="0" locked="0" layoutInCell="1" allowOverlap="1" wp14:anchorId="0E272A57" wp14:editId="0F900ED2">
                <wp:simplePos x="0" y="0"/>
                <wp:positionH relativeFrom="margin">
                  <wp:align>right</wp:align>
                </wp:positionH>
                <wp:positionV relativeFrom="paragraph">
                  <wp:posOffset>186690</wp:posOffset>
                </wp:positionV>
                <wp:extent cx="2072640" cy="5930900"/>
                <wp:effectExtent l="0" t="0" r="22860" b="2476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930900"/>
                        </a:xfrm>
                        <a:prstGeom prst="rect">
                          <a:avLst/>
                        </a:prstGeom>
                        <a:solidFill>
                          <a:srgbClr val="FFFFFF"/>
                        </a:solidFill>
                        <a:ln w="9525">
                          <a:solidFill>
                            <a:srgbClr val="000000"/>
                          </a:solidFill>
                          <a:miter lim="800000"/>
                          <a:headEnd/>
                          <a:tailEnd/>
                        </a:ln>
                      </wps:spPr>
                      <wps:txbx>
                        <w:txbxContent>
                          <w:p w14:paraId="7FE17839" w14:textId="77777777" w:rsidR="00755443" w:rsidRDefault="00755443" w:rsidP="00755443">
                            <w:pPr>
                              <w:spacing w:after="0"/>
                            </w:pPr>
                            <w:r>
                              <w:t>Fig.1. Legend: EU 28 Country Name abbreviations</w:t>
                            </w:r>
                          </w:p>
                          <w:p w14:paraId="07CE1BCB" w14:textId="77777777" w:rsidR="00755443" w:rsidRDefault="00755443" w:rsidP="00755443">
                            <w:r w:rsidRPr="00172D61">
                              <w:rPr>
                                <w:highlight w:val="yellow"/>
                              </w:rPr>
                              <w:t>..</w:t>
                            </w:r>
                            <w:r>
                              <w:t xml:space="preserve"> = the DELSA Project participants</w:t>
                            </w:r>
                          </w:p>
                          <w:p w14:paraId="090D029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AT - Austria</w:t>
                            </w:r>
                          </w:p>
                          <w:p w14:paraId="5329AF3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BE - Belgium</w:t>
                            </w:r>
                          </w:p>
                          <w:p w14:paraId="01332EE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BG - Bulgaria</w:t>
                            </w:r>
                          </w:p>
                          <w:p w14:paraId="239AA1DE"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CY - Cyprus</w:t>
                            </w:r>
                          </w:p>
                          <w:p w14:paraId="7E408E99"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CZ - Czech Republic</w:t>
                            </w:r>
                          </w:p>
                          <w:p w14:paraId="0DAB7DD5"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DE - Germany</w:t>
                            </w:r>
                          </w:p>
                          <w:p w14:paraId="0707020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DK - Denmark</w:t>
                            </w:r>
                          </w:p>
                          <w:p w14:paraId="32E4F852"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EE - Estonia</w:t>
                            </w:r>
                          </w:p>
                          <w:p w14:paraId="1517235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ES - Spain</w:t>
                            </w:r>
                          </w:p>
                          <w:p w14:paraId="33B40B10"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FI - Finland</w:t>
                            </w:r>
                          </w:p>
                          <w:p w14:paraId="1D1936B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FR - France</w:t>
                            </w:r>
                          </w:p>
                          <w:p w14:paraId="6B54AC0C"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GB - United Kingdom</w:t>
                            </w:r>
                          </w:p>
                          <w:p w14:paraId="2A59309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GR - Greece</w:t>
                            </w:r>
                          </w:p>
                          <w:p w14:paraId="3AA9B772"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HR - Croatia</w:t>
                            </w:r>
                          </w:p>
                          <w:p w14:paraId="1BEF58CC"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HU - Hungary</w:t>
                            </w:r>
                          </w:p>
                          <w:p w14:paraId="482E4F6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IE - Ireland</w:t>
                            </w:r>
                          </w:p>
                          <w:p w14:paraId="33A99663"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IT - Italy</w:t>
                            </w:r>
                          </w:p>
                          <w:p w14:paraId="0BFB17A1"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LT - Lithuania</w:t>
                            </w:r>
                          </w:p>
                          <w:p w14:paraId="3AC62FC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LU - Luxembourg</w:t>
                            </w:r>
                          </w:p>
                          <w:p w14:paraId="602429F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LV - Latvia</w:t>
                            </w:r>
                          </w:p>
                          <w:p w14:paraId="666B549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MT - Malta</w:t>
                            </w:r>
                          </w:p>
                          <w:p w14:paraId="3E9990A8"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NL - Netherlands</w:t>
                            </w:r>
                          </w:p>
                          <w:p w14:paraId="244F4869"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PO - Poland</w:t>
                            </w:r>
                          </w:p>
                          <w:p w14:paraId="1099B3A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PT - Portugal</w:t>
                            </w:r>
                          </w:p>
                          <w:p w14:paraId="738D9010"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RO - Romania</w:t>
                            </w:r>
                          </w:p>
                          <w:p w14:paraId="18DCAED3"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SE - Sweden</w:t>
                            </w:r>
                          </w:p>
                          <w:p w14:paraId="652B959D"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SI - Slovenia</w:t>
                            </w:r>
                          </w:p>
                          <w:p w14:paraId="54179461"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SK - Slovakia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272A57" id="Text Box 24" o:spid="_x0000_s1030" type="#_x0000_t202" style="position:absolute;left:0;text-align:left;margin-left:112pt;margin-top:14.7pt;width:163.2pt;height:467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9LQIAAF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jBLD&#10;NGr0JIZA3sFA8Aj56a0vMezRYmAY8Bx1TrV6+wD8uycG1h0zW3HnHPSdYA3mN403s4urI46PIHX/&#10;CRp8h+0CJKChdTqSh3QQREedDmdtYi4cD4v8uriaoYujb754my/ypF7GytN163z4IECTuKmoQ/ET&#10;PNs/+BDTYeUpJL7mQclmI5VKhtvWa+XInmGjbNKXKngRpgzpK7qYF/ORgb9C5On7E4SWATteSV3R&#10;m3MQKyNv702T+jEwqcY9pqzMkcjI3chiGOohaXbWp4bmgMw6GBscBxI3HbiflPTY3BX1P3bMCUrU&#10;R4PqLKazSGVIxmx+XaDhLj31pYcZjlAVDZSM23UYJ2hnndx2+NKpH+5Q0Y1MXEfpx6yO6WMDJwmO&#10;wxYn5NJOUb9+CatnAAAA//8DAFBLAwQUAAYACAAAACEAoAUlr90AAAAHAQAADwAAAGRycy9kb3du&#10;cmV2LnhtbEyPwU7DMBBE70j8g7VIXCrqkLRRG+JUUKknTg3l7sbbJCJeB9tt079nOcFtRzOaeVtu&#10;JjuIC/rQO1LwPE9AIDXO9NQqOHzsnlYgQtRk9OAIFdwwwKa6vyt1YdyV9nipYyu4hEKhFXQxjoWU&#10;oenQ6jB3IxJ7J+etjix9K43XVy63g0yTJJdW98QLnR5x22HzVZ+tgvy7zmbvn2ZG+9vuzTd2abaH&#10;pVKPD9PrC4iIU/wLwy8+o0PFTEd3JhPEoIAfiQrS9QIEu1ma83FUsM6zBciqlP/5qx8AAAD//wMA&#10;UEsBAi0AFAAGAAgAAAAhALaDOJL+AAAA4QEAABMAAAAAAAAAAAAAAAAAAAAAAFtDb250ZW50X1R5&#10;cGVzXS54bWxQSwECLQAUAAYACAAAACEAOP0h/9YAAACUAQAACwAAAAAAAAAAAAAAAAAvAQAAX3Jl&#10;bHMvLnJlbHNQSwECLQAUAAYACAAAACEAzOPwPS0CAABaBAAADgAAAAAAAAAAAAAAAAAuAgAAZHJz&#10;L2Uyb0RvYy54bWxQSwECLQAUAAYACAAAACEAoAUlr90AAAAHAQAADwAAAAAAAAAAAAAAAACHBAAA&#10;ZHJzL2Rvd25yZXYueG1sUEsFBgAAAAAEAAQA8wAAAJEFAAAAAA==&#10;">
                <v:textbox style="mso-fit-shape-to-text:t">
                  <w:txbxContent>
                    <w:p w14:paraId="7FE17839" w14:textId="77777777" w:rsidR="00755443" w:rsidRDefault="00755443" w:rsidP="00755443">
                      <w:pPr>
                        <w:spacing w:after="0"/>
                      </w:pPr>
                      <w:r>
                        <w:t>Fig.1. Legend: EU 28 Country Name abbreviations</w:t>
                      </w:r>
                    </w:p>
                    <w:p w14:paraId="07CE1BCB" w14:textId="77777777" w:rsidR="00755443" w:rsidRDefault="00755443" w:rsidP="00755443">
                      <w:r w:rsidRPr="00172D61">
                        <w:rPr>
                          <w:highlight w:val="yellow"/>
                        </w:rPr>
                        <w:t>..</w:t>
                      </w:r>
                      <w:r>
                        <w:t xml:space="preserve"> = the DELSA Project participants</w:t>
                      </w:r>
                    </w:p>
                    <w:p w14:paraId="090D029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AT - Austria</w:t>
                      </w:r>
                    </w:p>
                    <w:p w14:paraId="5329AF3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BE - Belgium</w:t>
                      </w:r>
                    </w:p>
                    <w:p w14:paraId="01332EE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BG - Bulgaria</w:t>
                      </w:r>
                    </w:p>
                    <w:p w14:paraId="239AA1DE"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CY - Cyprus</w:t>
                      </w:r>
                    </w:p>
                    <w:p w14:paraId="7E408E99"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CZ - Czech Republic</w:t>
                      </w:r>
                    </w:p>
                    <w:p w14:paraId="0DAB7DD5"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DE - Germany</w:t>
                      </w:r>
                    </w:p>
                    <w:p w14:paraId="07070204"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DK - Denmark</w:t>
                      </w:r>
                    </w:p>
                    <w:p w14:paraId="32E4F852"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EE - Estonia</w:t>
                      </w:r>
                    </w:p>
                    <w:p w14:paraId="1517235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ES - Spain</w:t>
                      </w:r>
                    </w:p>
                    <w:p w14:paraId="33B40B10"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FI - Finland</w:t>
                      </w:r>
                    </w:p>
                    <w:p w14:paraId="1D1936B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FR - France</w:t>
                      </w:r>
                    </w:p>
                    <w:p w14:paraId="6B54AC0C"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GB - United Kingdom</w:t>
                      </w:r>
                    </w:p>
                    <w:p w14:paraId="2A59309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GR - Greece</w:t>
                      </w:r>
                    </w:p>
                    <w:p w14:paraId="3AA9B772"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HR - Croatia</w:t>
                      </w:r>
                    </w:p>
                    <w:p w14:paraId="1BEF58CC"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HU - Hungary</w:t>
                      </w:r>
                    </w:p>
                    <w:p w14:paraId="482E4F6B"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IE - Ireland</w:t>
                      </w:r>
                    </w:p>
                    <w:p w14:paraId="33A99663"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IT - Italy</w:t>
                      </w:r>
                    </w:p>
                    <w:p w14:paraId="0BFB17A1"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LT - Lithuania</w:t>
                      </w:r>
                    </w:p>
                    <w:p w14:paraId="3AC62FC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LU - Luxembourg</w:t>
                      </w:r>
                    </w:p>
                    <w:p w14:paraId="602429F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LV - Latvia</w:t>
                      </w:r>
                    </w:p>
                    <w:p w14:paraId="666B549A"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MT - Malta</w:t>
                      </w:r>
                    </w:p>
                    <w:p w14:paraId="3E9990A8"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NL - Netherlands</w:t>
                      </w:r>
                    </w:p>
                    <w:p w14:paraId="244F4869"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highlight w:val="yellow"/>
                          <w:lang w:val="en-IE" w:eastAsia="en-IE"/>
                        </w:rPr>
                      </w:pPr>
                      <w:r w:rsidRPr="00DB131B">
                        <w:rPr>
                          <w:rFonts w:eastAsia="Times New Roman" w:cstheme="minorHAnsi"/>
                          <w:color w:val="222222"/>
                          <w:sz w:val="23"/>
                          <w:szCs w:val="23"/>
                          <w:highlight w:val="yellow"/>
                          <w:lang w:val="en-IE" w:eastAsia="en-IE"/>
                        </w:rPr>
                        <w:t>PO - Poland</w:t>
                      </w:r>
                    </w:p>
                    <w:p w14:paraId="1099B3A6"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PT - Portugal</w:t>
                      </w:r>
                    </w:p>
                    <w:p w14:paraId="738D9010"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RO - Romania</w:t>
                      </w:r>
                    </w:p>
                    <w:p w14:paraId="18DCAED3"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SE - Sweden</w:t>
                      </w:r>
                    </w:p>
                    <w:p w14:paraId="652B959D"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SI - Slovenia</w:t>
                      </w:r>
                    </w:p>
                    <w:p w14:paraId="54179461" w14:textId="77777777" w:rsidR="00755443" w:rsidRPr="00DB131B" w:rsidRDefault="00755443" w:rsidP="00755443">
                      <w:pPr>
                        <w:numPr>
                          <w:ilvl w:val="0"/>
                          <w:numId w:val="16"/>
                        </w:numPr>
                        <w:shd w:val="clear" w:color="auto" w:fill="FFFFFF"/>
                        <w:spacing w:after="0" w:line="240" w:lineRule="auto"/>
                        <w:ind w:left="420"/>
                        <w:rPr>
                          <w:rFonts w:eastAsia="Times New Roman" w:cstheme="minorHAnsi"/>
                          <w:color w:val="222222"/>
                          <w:sz w:val="23"/>
                          <w:szCs w:val="23"/>
                          <w:lang w:val="en-IE" w:eastAsia="en-IE"/>
                        </w:rPr>
                      </w:pPr>
                      <w:r w:rsidRPr="00DB131B">
                        <w:rPr>
                          <w:rFonts w:eastAsia="Times New Roman" w:cstheme="minorHAnsi"/>
                          <w:color w:val="222222"/>
                          <w:sz w:val="23"/>
                          <w:szCs w:val="23"/>
                          <w:lang w:val="en-IE" w:eastAsia="en-IE"/>
                        </w:rPr>
                        <w:t>SK - Slovakia</w:t>
                      </w:r>
                    </w:p>
                  </w:txbxContent>
                </v:textbox>
                <w10:wrap type="square" anchorx="margin"/>
              </v:shape>
            </w:pict>
          </mc:Fallback>
        </mc:AlternateContent>
      </w:r>
      <w:r w:rsidRPr="004B2189">
        <w:rPr>
          <w:lang w:val="en-IE"/>
        </w:rPr>
        <w:t>EU-wide DESI Profile:</w:t>
      </w:r>
      <w:bookmarkEnd w:id="5"/>
      <w:r w:rsidRPr="004B2189">
        <w:rPr>
          <w:lang w:val="en-IE"/>
        </w:rPr>
        <w:t xml:space="preserve"> </w:t>
      </w:r>
    </w:p>
    <w:p w14:paraId="633C10BE" w14:textId="77777777" w:rsidR="00755443" w:rsidRPr="004B2189" w:rsidRDefault="00755443" w:rsidP="00755443">
      <w:pPr>
        <w:spacing w:before="240" w:after="0" w:line="360" w:lineRule="auto"/>
        <w:rPr>
          <w:rFonts w:eastAsia="Times New Roman" w:cs="Times New Roman"/>
          <w:lang w:val="en-IE"/>
        </w:rPr>
      </w:pPr>
      <w:r w:rsidRPr="004B2189">
        <w:rPr>
          <w:lang w:val="en-IE"/>
        </w:rPr>
        <w:t>The Digital Economy and Society Index (DESI) is a composite index that summarises relevant indicators on Europe’s digital performance and tracks the progress of EU Member States in digital competitiveness.</w:t>
      </w:r>
      <w:r w:rsidRPr="004B2189">
        <w:rPr>
          <w:rFonts w:eastAsia="Times New Roman" w:cs="Times New Roman"/>
          <w:lang w:val="en-IE"/>
        </w:rPr>
        <w:t xml:space="preserve"> </w:t>
      </w:r>
    </w:p>
    <w:p w14:paraId="125B2710" w14:textId="77777777" w:rsidR="00755443" w:rsidRPr="004B2189" w:rsidRDefault="00755443" w:rsidP="00755443">
      <w:pPr>
        <w:spacing w:before="240" w:after="0" w:line="360" w:lineRule="auto"/>
        <w:rPr>
          <w:lang w:val="en-IE"/>
        </w:rPr>
      </w:pPr>
      <w:r w:rsidRPr="004B2189">
        <w:rPr>
          <w:lang w:val="en-IE"/>
        </w:rPr>
        <w:t>There are five dimensions in the Digital Economy and Society Index</w:t>
      </w:r>
    </w:p>
    <w:tbl>
      <w:tblPr>
        <w:tblStyle w:val="TableGrid"/>
        <w:tblW w:w="0" w:type="auto"/>
        <w:tblLook w:val="04A0" w:firstRow="1" w:lastRow="0" w:firstColumn="1" w:lastColumn="0" w:noHBand="0" w:noVBand="1"/>
      </w:tblPr>
      <w:tblGrid>
        <w:gridCol w:w="2263"/>
        <w:gridCol w:w="3544"/>
      </w:tblGrid>
      <w:tr w:rsidR="00755443" w:rsidRPr="004B2189" w14:paraId="360A1D46" w14:textId="77777777" w:rsidTr="00384092">
        <w:tc>
          <w:tcPr>
            <w:tcW w:w="2263" w:type="dxa"/>
          </w:tcPr>
          <w:p w14:paraId="4DF642B7" w14:textId="77777777" w:rsidR="00755443" w:rsidRPr="004B2189" w:rsidRDefault="00755443" w:rsidP="00384092">
            <w:pPr>
              <w:spacing w:before="240" w:after="0" w:line="360" w:lineRule="auto"/>
              <w:rPr>
                <w:rFonts w:eastAsia="Times New Roman" w:cs="Times New Roman"/>
                <w:lang w:val="en-IE"/>
              </w:rPr>
            </w:pPr>
            <w:r w:rsidRPr="004B2189">
              <w:rPr>
                <w:lang w:val="en-IE"/>
              </w:rPr>
              <w:t>1 Connectivity</w:t>
            </w:r>
          </w:p>
        </w:tc>
        <w:tc>
          <w:tcPr>
            <w:tcW w:w="3544" w:type="dxa"/>
          </w:tcPr>
          <w:p w14:paraId="7B6A3F44" w14:textId="77777777" w:rsidR="00755443" w:rsidRPr="004B2189" w:rsidRDefault="00755443" w:rsidP="00384092">
            <w:pPr>
              <w:spacing w:before="240" w:after="0" w:line="360" w:lineRule="auto"/>
              <w:rPr>
                <w:rFonts w:eastAsia="Times New Roman" w:cs="Times New Roman"/>
                <w:lang w:val="en-IE"/>
              </w:rPr>
            </w:pPr>
            <w:r w:rsidRPr="004B2189">
              <w:rPr>
                <w:lang w:val="en-IE"/>
              </w:rPr>
              <w:t>Levels of fixed broadband, mobile broadband, fast and ultrafast broadband and prices</w:t>
            </w:r>
          </w:p>
        </w:tc>
      </w:tr>
      <w:tr w:rsidR="00755443" w:rsidRPr="004B2189" w14:paraId="2868087B" w14:textId="77777777" w:rsidTr="00384092">
        <w:tc>
          <w:tcPr>
            <w:tcW w:w="2263" w:type="dxa"/>
          </w:tcPr>
          <w:p w14:paraId="3D11CCCA" w14:textId="77777777" w:rsidR="00755443" w:rsidRPr="004B2189" w:rsidRDefault="00755443" w:rsidP="00384092">
            <w:pPr>
              <w:spacing w:before="240" w:after="0" w:line="360" w:lineRule="auto"/>
              <w:rPr>
                <w:rFonts w:eastAsia="Times New Roman" w:cs="Times New Roman"/>
                <w:lang w:val="en-IE"/>
              </w:rPr>
            </w:pPr>
            <w:r w:rsidRPr="004B2189">
              <w:rPr>
                <w:lang w:val="en-IE"/>
              </w:rPr>
              <w:t>2 Human capital</w:t>
            </w:r>
          </w:p>
        </w:tc>
        <w:tc>
          <w:tcPr>
            <w:tcW w:w="3544" w:type="dxa"/>
          </w:tcPr>
          <w:p w14:paraId="6EEA2A5C" w14:textId="77777777" w:rsidR="00755443" w:rsidRPr="004B2189" w:rsidRDefault="00755443" w:rsidP="00384092">
            <w:pPr>
              <w:spacing w:before="240" w:after="0" w:line="360" w:lineRule="auto"/>
              <w:rPr>
                <w:rFonts w:eastAsia="Times New Roman" w:cs="Times New Roman"/>
                <w:lang w:val="en-IE"/>
              </w:rPr>
            </w:pPr>
            <w:r w:rsidRPr="004B2189">
              <w:rPr>
                <w:lang w:val="en-IE"/>
              </w:rPr>
              <w:t>Internet user skills and advanced skills</w:t>
            </w:r>
          </w:p>
        </w:tc>
      </w:tr>
      <w:tr w:rsidR="00755443" w:rsidRPr="004B2189" w14:paraId="61EBB719" w14:textId="77777777" w:rsidTr="00384092">
        <w:tc>
          <w:tcPr>
            <w:tcW w:w="2263" w:type="dxa"/>
          </w:tcPr>
          <w:p w14:paraId="3A1A104E" w14:textId="77777777" w:rsidR="00755443" w:rsidRPr="004B2189" w:rsidRDefault="00755443" w:rsidP="00384092">
            <w:pPr>
              <w:spacing w:before="240" w:after="0" w:line="360" w:lineRule="auto"/>
              <w:rPr>
                <w:rFonts w:eastAsia="Times New Roman" w:cs="Times New Roman"/>
                <w:lang w:val="en-IE"/>
              </w:rPr>
            </w:pPr>
            <w:r w:rsidRPr="004B2189">
              <w:rPr>
                <w:lang w:val="en-IE"/>
              </w:rPr>
              <w:t>3 Use of internet</w:t>
            </w:r>
          </w:p>
        </w:tc>
        <w:tc>
          <w:tcPr>
            <w:tcW w:w="3544" w:type="dxa"/>
          </w:tcPr>
          <w:p w14:paraId="14F04DF7" w14:textId="77777777" w:rsidR="00755443" w:rsidRPr="004B2189" w:rsidRDefault="00755443" w:rsidP="00384092">
            <w:pPr>
              <w:spacing w:before="240" w:after="0" w:line="360" w:lineRule="auto"/>
              <w:rPr>
                <w:rFonts w:eastAsia="Times New Roman" w:cs="Times New Roman"/>
                <w:lang w:val="en-IE"/>
              </w:rPr>
            </w:pPr>
            <w:r w:rsidRPr="004B2189">
              <w:rPr>
                <w:lang w:val="en-IE"/>
              </w:rPr>
              <w:t>Citizens' use of internet services and online transactions</w:t>
            </w:r>
          </w:p>
        </w:tc>
      </w:tr>
      <w:tr w:rsidR="00755443" w:rsidRPr="004B2189" w14:paraId="488CE74A" w14:textId="77777777" w:rsidTr="00384092">
        <w:tc>
          <w:tcPr>
            <w:tcW w:w="2263" w:type="dxa"/>
          </w:tcPr>
          <w:p w14:paraId="2ADC2708" w14:textId="77777777" w:rsidR="00755443" w:rsidRPr="004B2189" w:rsidRDefault="00755443" w:rsidP="00384092">
            <w:pPr>
              <w:spacing w:before="240" w:after="0" w:line="360" w:lineRule="auto"/>
              <w:rPr>
                <w:rFonts w:eastAsia="Times New Roman" w:cs="Times New Roman"/>
                <w:lang w:val="en-IE"/>
              </w:rPr>
            </w:pPr>
            <w:r w:rsidRPr="004B2189">
              <w:rPr>
                <w:lang w:val="en-IE"/>
              </w:rPr>
              <w:t>4 Integration of digital technology</w:t>
            </w:r>
          </w:p>
        </w:tc>
        <w:tc>
          <w:tcPr>
            <w:tcW w:w="3544" w:type="dxa"/>
          </w:tcPr>
          <w:p w14:paraId="5AD2156D" w14:textId="77777777" w:rsidR="00755443" w:rsidRPr="004B2189" w:rsidRDefault="00755443" w:rsidP="00384092">
            <w:pPr>
              <w:spacing w:before="240" w:after="0" w:line="360" w:lineRule="auto"/>
              <w:rPr>
                <w:rFonts w:eastAsia="Times New Roman" w:cs="Times New Roman"/>
                <w:lang w:val="en-IE"/>
              </w:rPr>
            </w:pPr>
            <w:r w:rsidRPr="004B2189">
              <w:rPr>
                <w:lang w:val="en-IE"/>
              </w:rPr>
              <w:t>Business digitisation and e-commerce</w:t>
            </w:r>
          </w:p>
        </w:tc>
      </w:tr>
      <w:tr w:rsidR="00755443" w:rsidRPr="004B2189" w14:paraId="3E005BA2" w14:textId="77777777" w:rsidTr="00384092">
        <w:tc>
          <w:tcPr>
            <w:tcW w:w="2263" w:type="dxa"/>
          </w:tcPr>
          <w:p w14:paraId="6091E2EA" w14:textId="77777777" w:rsidR="00755443" w:rsidRPr="004B2189" w:rsidRDefault="00755443" w:rsidP="00384092">
            <w:pPr>
              <w:spacing w:before="240" w:after="0" w:line="360" w:lineRule="auto"/>
              <w:rPr>
                <w:rFonts w:eastAsia="Times New Roman" w:cs="Times New Roman"/>
                <w:lang w:val="en-IE"/>
              </w:rPr>
            </w:pPr>
            <w:r w:rsidRPr="004B2189">
              <w:rPr>
                <w:lang w:val="en-IE"/>
              </w:rPr>
              <w:t>5 Digital public services</w:t>
            </w:r>
          </w:p>
        </w:tc>
        <w:tc>
          <w:tcPr>
            <w:tcW w:w="3544" w:type="dxa"/>
          </w:tcPr>
          <w:p w14:paraId="57BB0D76" w14:textId="77777777" w:rsidR="00755443" w:rsidRPr="004B2189" w:rsidRDefault="00755443" w:rsidP="00384092">
            <w:pPr>
              <w:spacing w:before="240" w:after="0" w:line="360" w:lineRule="auto"/>
              <w:rPr>
                <w:rFonts w:eastAsia="Times New Roman" w:cs="Times New Roman"/>
                <w:lang w:val="en-IE"/>
              </w:rPr>
            </w:pPr>
            <w:r w:rsidRPr="004B2189">
              <w:rPr>
                <w:lang w:val="en-IE"/>
              </w:rPr>
              <w:t>e-Government and e-health</w:t>
            </w:r>
          </w:p>
        </w:tc>
      </w:tr>
    </w:tbl>
    <w:p w14:paraId="2EC821AE" w14:textId="5A62E95B" w:rsidR="00755443" w:rsidRPr="004B2189" w:rsidRDefault="00755443" w:rsidP="00755443">
      <w:pPr>
        <w:spacing w:before="240" w:after="0" w:line="360" w:lineRule="auto"/>
        <w:rPr>
          <w:rFonts w:eastAsia="Times New Roman" w:cs="Times New Roman"/>
          <w:lang w:val="en-IE"/>
        </w:rPr>
      </w:pPr>
      <w:r w:rsidRPr="004B2189">
        <w:rPr>
          <w:rFonts w:eastAsia="Times New Roman" w:cs="Times New Roman"/>
          <w:lang w:val="en-IE"/>
        </w:rPr>
        <w:t xml:space="preserve">According to e-Europe’s </w:t>
      </w:r>
      <w:r w:rsidR="0070256F" w:rsidRPr="004B2189">
        <w:rPr>
          <w:rFonts w:eastAsia="Times New Roman" w:cs="Times New Roman"/>
          <w:lang w:val="en-IE"/>
        </w:rPr>
        <w:t>2017</w:t>
      </w:r>
      <w:r w:rsidR="0070256F">
        <w:rPr>
          <w:rFonts w:eastAsia="Times New Roman" w:cs="Times New Roman"/>
          <w:lang w:val="en-IE"/>
        </w:rPr>
        <w:t xml:space="preserve"> </w:t>
      </w:r>
      <w:r w:rsidRPr="004B2189">
        <w:rPr>
          <w:rFonts w:eastAsia="Times New Roman" w:cs="Times New Roman"/>
          <w:lang w:val="en-IE"/>
        </w:rPr>
        <w:t>DESI Report</w:t>
      </w:r>
      <w:r w:rsidR="0070256F">
        <w:rPr>
          <w:rFonts w:eastAsia="Times New Roman" w:cs="Times New Roman"/>
          <w:lang w:val="en-IE"/>
        </w:rPr>
        <w:t>,</w:t>
      </w:r>
      <w:r w:rsidRPr="004B2189">
        <w:rPr>
          <w:rFonts w:eastAsia="Times New Roman" w:cs="Times New Roman"/>
          <w:lang w:val="en-IE"/>
        </w:rPr>
        <w:t xml:space="preserve"> </w:t>
      </w:r>
      <w:r w:rsidRPr="004B2189">
        <w:rPr>
          <w:lang w:val="en-IE"/>
        </w:rPr>
        <w:t>Finland, Sweden, the Netherlands and Denmark, have the most advanced digital economies in the EU followed by the UK, Luxembourg, Ireland and Estonia. Bulgaria, Romania, Greece and Poland have the least advanced digital economies in the EU</w:t>
      </w:r>
      <w:r w:rsidR="00906997">
        <w:rPr>
          <w:lang w:val="en-IE"/>
        </w:rPr>
        <w:t xml:space="preserve"> (See Fig.1. </w:t>
      </w:r>
      <w:r w:rsidR="006061AC">
        <w:rPr>
          <w:lang w:val="en-IE"/>
        </w:rPr>
        <w:t>Legend</w:t>
      </w:r>
      <w:r w:rsidR="00906997">
        <w:rPr>
          <w:lang w:val="en-IE"/>
        </w:rPr>
        <w:t xml:space="preserve"> for EU country abbreviations)</w:t>
      </w:r>
      <w:r w:rsidRPr="004B2189">
        <w:rPr>
          <w:lang w:val="en-IE"/>
        </w:rPr>
        <w:t>.</w:t>
      </w:r>
    </w:p>
    <w:p w14:paraId="4EC0E328" w14:textId="461E5186" w:rsidR="00755443" w:rsidRPr="004B2189" w:rsidRDefault="00755443" w:rsidP="00755443">
      <w:pPr>
        <w:spacing w:before="240" w:after="0" w:line="360" w:lineRule="auto"/>
        <w:rPr>
          <w:lang w:val="en-IE"/>
        </w:rPr>
      </w:pPr>
      <w:r w:rsidRPr="004B2189">
        <w:rPr>
          <w:rFonts w:eastAsia="Times New Roman" w:cs="Times New Roman"/>
          <w:lang w:val="en-IE"/>
        </w:rPr>
        <w:t>Readers can see the distribution of DESI scores</w:t>
      </w:r>
      <w:r w:rsidR="006061AC">
        <w:rPr>
          <w:rFonts w:eastAsia="Times New Roman" w:cs="Times New Roman"/>
          <w:lang w:val="en-IE"/>
        </w:rPr>
        <w:t xml:space="preserve"> (</w:t>
      </w:r>
      <w:r w:rsidR="006061AC" w:rsidRPr="004B2189">
        <w:rPr>
          <w:rFonts w:eastAsia="Times New Roman" w:cs="Times New Roman"/>
          <w:lang w:val="en-IE"/>
        </w:rPr>
        <w:t>Fig</w:t>
      </w:r>
      <w:r w:rsidR="006061AC">
        <w:rPr>
          <w:rFonts w:eastAsia="Times New Roman" w:cs="Times New Roman"/>
          <w:lang w:val="en-IE"/>
        </w:rPr>
        <w:t>.</w:t>
      </w:r>
      <w:r w:rsidR="006061AC" w:rsidRPr="004B2189">
        <w:rPr>
          <w:rFonts w:eastAsia="Times New Roman" w:cs="Times New Roman"/>
          <w:lang w:val="en-IE"/>
        </w:rPr>
        <w:t>2</w:t>
      </w:r>
      <w:r w:rsidR="006061AC">
        <w:rPr>
          <w:rFonts w:eastAsia="Times New Roman" w:cs="Times New Roman"/>
          <w:lang w:val="en-IE"/>
        </w:rPr>
        <w:t>)</w:t>
      </w:r>
      <w:r w:rsidRPr="004B2189">
        <w:rPr>
          <w:rFonts w:eastAsia="Times New Roman" w:cs="Times New Roman"/>
          <w:lang w:val="en-IE"/>
        </w:rPr>
        <w:t xml:space="preserve">. The DELSA project partners represent 5 countries Spain, Hungary, Ireland, Italy and Poland. The reader can see that Ireland (IE) and Spain (ES) score above the EU average but Hungary (HU), Poland (PL)and Italy (IT) score significantly lower. The individual scores for </w:t>
      </w:r>
      <w:r w:rsidR="006061AC">
        <w:rPr>
          <w:lang w:val="en-IE"/>
        </w:rPr>
        <w:t>five DESI score categories (</w:t>
      </w:r>
      <w:r w:rsidRPr="004B2189">
        <w:rPr>
          <w:lang w:val="en-IE"/>
        </w:rPr>
        <w:t xml:space="preserve">Connectivity, Human capital, </w:t>
      </w:r>
      <w:proofErr w:type="gramStart"/>
      <w:r w:rsidRPr="004B2189">
        <w:rPr>
          <w:lang w:val="en-IE"/>
        </w:rPr>
        <w:t>Use</w:t>
      </w:r>
      <w:proofErr w:type="gramEnd"/>
      <w:r w:rsidRPr="004B2189">
        <w:rPr>
          <w:lang w:val="en-IE"/>
        </w:rPr>
        <w:t xml:space="preserve"> of internet, Integration of digital technology, and Digital public services</w:t>
      </w:r>
      <w:r w:rsidR="006061AC">
        <w:rPr>
          <w:lang w:val="en-IE"/>
        </w:rPr>
        <w:t>)</w:t>
      </w:r>
      <w:r w:rsidR="00E51284">
        <w:rPr>
          <w:lang w:val="en-IE"/>
        </w:rPr>
        <w:t xml:space="preserve">, </w:t>
      </w:r>
      <w:r w:rsidRPr="004B2189">
        <w:rPr>
          <w:lang w:val="en-IE"/>
        </w:rPr>
        <w:t>provides granular data that assists the reader determine the importance of education and training in addressing digital upskilling for adult learners.</w:t>
      </w:r>
    </w:p>
    <w:p w14:paraId="58D7524B" w14:textId="77777777" w:rsidR="00755443" w:rsidRPr="004B2189" w:rsidRDefault="00755443" w:rsidP="00755443">
      <w:pPr>
        <w:spacing w:before="240" w:after="0" w:line="360" w:lineRule="auto"/>
        <w:rPr>
          <w:lang w:val="en-IE"/>
        </w:rPr>
      </w:pPr>
    </w:p>
    <w:p w14:paraId="4ACA10B0" w14:textId="77777777" w:rsidR="00A15DF6" w:rsidRDefault="00A15DF6" w:rsidP="00755443">
      <w:pPr>
        <w:spacing w:before="240" w:after="0" w:line="360" w:lineRule="auto"/>
        <w:rPr>
          <w:lang w:val="en-IE"/>
        </w:rPr>
      </w:pPr>
    </w:p>
    <w:p w14:paraId="577CDC24" w14:textId="0587EE35" w:rsidR="00755443" w:rsidRPr="004B2189" w:rsidRDefault="00755443" w:rsidP="00755443">
      <w:pPr>
        <w:spacing w:before="240" w:after="0" w:line="360" w:lineRule="auto"/>
        <w:rPr>
          <w:rFonts w:eastAsia="Times New Roman" w:cs="Times New Roman"/>
          <w:lang w:val="en-IE"/>
        </w:rPr>
      </w:pPr>
      <w:r w:rsidRPr="004B2189">
        <w:rPr>
          <w:lang w:val="en-IE"/>
        </w:rPr>
        <w:t>Fig.2.</w:t>
      </w:r>
    </w:p>
    <w:p w14:paraId="6C162332" w14:textId="77777777" w:rsidR="00755443" w:rsidRPr="004B2189" w:rsidRDefault="00755443" w:rsidP="00755443">
      <w:pPr>
        <w:spacing w:before="240" w:after="0" w:line="360" w:lineRule="auto"/>
        <w:rPr>
          <w:lang w:val="en-IE"/>
        </w:rPr>
      </w:pPr>
      <w:r w:rsidRPr="004B2189">
        <w:rPr>
          <w:noProof/>
          <w:lang w:val="en-IE"/>
        </w:rPr>
        <w:drawing>
          <wp:inline distT="0" distB="0" distL="0" distR="0" wp14:anchorId="24953F25" wp14:editId="0CA43268">
            <wp:extent cx="6038850" cy="3190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3190875"/>
                    </a:xfrm>
                    <a:prstGeom prst="rect">
                      <a:avLst/>
                    </a:prstGeom>
                    <a:noFill/>
                    <a:ln>
                      <a:noFill/>
                    </a:ln>
                  </pic:spPr>
                </pic:pic>
              </a:graphicData>
            </a:graphic>
          </wp:inline>
        </w:drawing>
      </w:r>
    </w:p>
    <w:p w14:paraId="2851385E" w14:textId="18C8AEA8" w:rsidR="00755443" w:rsidRPr="004B2189" w:rsidRDefault="00755443" w:rsidP="00755443">
      <w:pPr>
        <w:spacing w:before="240" w:after="0" w:line="360" w:lineRule="auto"/>
        <w:rPr>
          <w:b/>
          <w:lang w:val="en-IE"/>
        </w:rPr>
      </w:pPr>
      <w:r w:rsidRPr="004B2189">
        <w:rPr>
          <w:b/>
          <w:lang w:val="en-IE"/>
        </w:rPr>
        <w:t>Connectivity</w:t>
      </w:r>
    </w:p>
    <w:p w14:paraId="4EEC23B9" w14:textId="7015D34E" w:rsidR="00755443" w:rsidRPr="004B2189" w:rsidRDefault="00755443" w:rsidP="00755443">
      <w:pPr>
        <w:spacing w:after="0" w:line="360" w:lineRule="auto"/>
        <w:rPr>
          <w:lang w:val="en-IE"/>
        </w:rPr>
      </w:pPr>
      <w:r w:rsidRPr="004B2189">
        <w:rPr>
          <w:lang w:val="en-IE"/>
        </w:rPr>
        <w:t>Basic broadband is available to almost 97 % of EU homes when all major technologies (</w:t>
      </w:r>
      <w:proofErr w:type="spellStart"/>
      <w:r w:rsidRPr="004B2189">
        <w:rPr>
          <w:lang w:val="en-IE"/>
        </w:rPr>
        <w:t>xDSL</w:t>
      </w:r>
      <w:proofErr w:type="spellEnd"/>
      <w:r w:rsidRPr="004B2189">
        <w:rPr>
          <w:lang w:val="en-IE"/>
        </w:rPr>
        <w:t xml:space="preserve">, cable, fibre to the premises - FTTP, </w:t>
      </w:r>
      <w:proofErr w:type="spellStart"/>
      <w:r w:rsidRPr="004B2189">
        <w:rPr>
          <w:lang w:val="en-IE"/>
        </w:rPr>
        <w:t>WiMax</w:t>
      </w:r>
      <w:proofErr w:type="spellEnd"/>
      <w:r w:rsidRPr="004B2189">
        <w:rPr>
          <w:lang w:val="en-IE"/>
        </w:rPr>
        <w:t xml:space="preserve">, HSPA, LTE and satellite) are accounted for. </w:t>
      </w:r>
      <w:r w:rsidR="0013057D">
        <w:rPr>
          <w:lang w:val="en-IE"/>
        </w:rPr>
        <w:t xml:space="preserve">There is a high </w:t>
      </w:r>
      <w:r w:rsidR="00B01905">
        <w:rPr>
          <w:lang w:val="en-IE"/>
        </w:rPr>
        <w:t>level of connectivity available to EU citizens across all EU mem</w:t>
      </w:r>
      <w:r w:rsidR="007E2E38">
        <w:rPr>
          <w:lang w:val="en-IE"/>
        </w:rPr>
        <w:t>b</w:t>
      </w:r>
      <w:r w:rsidR="00B01905">
        <w:rPr>
          <w:lang w:val="en-IE"/>
        </w:rPr>
        <w:t xml:space="preserve">er states. </w:t>
      </w:r>
      <w:r w:rsidRPr="004B2189">
        <w:rPr>
          <w:lang w:val="en-IE"/>
        </w:rPr>
        <w:t>Rural area coverage is 87% but 13% of rural homes are not covered by any fixed network and 48 % by any NGA technology.</w:t>
      </w:r>
    </w:p>
    <w:p w14:paraId="5423452D" w14:textId="77777777" w:rsidR="00755443" w:rsidRPr="004B2189" w:rsidRDefault="00755443" w:rsidP="00755443">
      <w:pPr>
        <w:spacing w:before="240" w:after="0" w:line="360" w:lineRule="auto"/>
        <w:rPr>
          <w:rFonts w:eastAsia="Times New Roman" w:cs="Times New Roman"/>
          <w:lang w:val="en-IE"/>
        </w:rPr>
      </w:pPr>
      <w:r w:rsidRPr="004B2189">
        <w:rPr>
          <w:lang w:val="en-IE"/>
        </w:rPr>
        <w:t>Fig.3.</w:t>
      </w:r>
    </w:p>
    <w:p w14:paraId="6821A86F" w14:textId="77777777" w:rsidR="00755443" w:rsidRPr="004B2189" w:rsidRDefault="00755443" w:rsidP="00755443">
      <w:pPr>
        <w:spacing w:after="0" w:line="360" w:lineRule="auto"/>
        <w:rPr>
          <w:lang w:val="en-IE"/>
        </w:rPr>
      </w:pPr>
      <w:r w:rsidRPr="004B2189">
        <w:rPr>
          <w:noProof/>
          <w:lang w:val="en-IE"/>
        </w:rPr>
        <w:drawing>
          <wp:inline distT="0" distB="0" distL="0" distR="0" wp14:anchorId="122E6998" wp14:editId="1995AD56">
            <wp:extent cx="6047740" cy="2124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740" cy="2124075"/>
                    </a:xfrm>
                    <a:prstGeom prst="rect">
                      <a:avLst/>
                    </a:prstGeom>
                    <a:noFill/>
                    <a:ln>
                      <a:noFill/>
                    </a:ln>
                  </pic:spPr>
                </pic:pic>
              </a:graphicData>
            </a:graphic>
          </wp:inline>
        </w:drawing>
      </w:r>
    </w:p>
    <w:p w14:paraId="6E47A966" w14:textId="77777777" w:rsidR="00755443" w:rsidRPr="004B2189" w:rsidRDefault="00755443" w:rsidP="00755443">
      <w:pPr>
        <w:spacing w:after="0" w:line="360" w:lineRule="auto"/>
        <w:rPr>
          <w:lang w:val="en-IE"/>
        </w:rPr>
      </w:pPr>
    </w:p>
    <w:p w14:paraId="46AB02AA" w14:textId="77777777" w:rsidR="00A15DF6" w:rsidRDefault="00A15DF6" w:rsidP="00755443">
      <w:pPr>
        <w:spacing w:after="0" w:line="360" w:lineRule="auto"/>
        <w:rPr>
          <w:rFonts w:eastAsia="Times New Roman" w:cs="Times New Roman"/>
          <w:b/>
          <w:lang w:val="en-IE"/>
        </w:rPr>
      </w:pPr>
    </w:p>
    <w:p w14:paraId="610F900C" w14:textId="77777777" w:rsidR="00A15DF6" w:rsidRDefault="00A15DF6" w:rsidP="00755443">
      <w:pPr>
        <w:spacing w:after="0" w:line="360" w:lineRule="auto"/>
        <w:rPr>
          <w:rFonts w:eastAsia="Times New Roman" w:cs="Times New Roman"/>
          <w:b/>
          <w:lang w:val="en-IE"/>
        </w:rPr>
      </w:pPr>
    </w:p>
    <w:p w14:paraId="2A9C3511" w14:textId="2991FFD0" w:rsidR="00755443" w:rsidRPr="004B2189" w:rsidRDefault="00755443" w:rsidP="00755443">
      <w:pPr>
        <w:spacing w:after="0" w:line="360" w:lineRule="auto"/>
        <w:rPr>
          <w:rFonts w:eastAsia="Times New Roman" w:cs="Times New Roman"/>
          <w:b/>
          <w:lang w:val="en-IE"/>
        </w:rPr>
      </w:pPr>
      <w:r w:rsidRPr="004B2189">
        <w:rPr>
          <w:rFonts w:eastAsia="Times New Roman" w:cs="Times New Roman"/>
          <w:b/>
          <w:lang w:val="en-IE"/>
        </w:rPr>
        <w:t>Human Capital</w:t>
      </w:r>
    </w:p>
    <w:p w14:paraId="45ACA345" w14:textId="6A4F614E" w:rsidR="00755443" w:rsidRPr="004B2189" w:rsidRDefault="00755443" w:rsidP="00755443">
      <w:pPr>
        <w:spacing w:after="0" w:line="360" w:lineRule="auto"/>
        <w:rPr>
          <w:lang w:val="en-IE"/>
        </w:rPr>
      </w:pPr>
      <w:r w:rsidRPr="004B2189">
        <w:rPr>
          <w:lang w:val="en-IE"/>
        </w:rPr>
        <w:t xml:space="preserve">According to </w:t>
      </w:r>
      <w:r w:rsidR="002C5529">
        <w:rPr>
          <w:lang w:val="en-IE"/>
        </w:rPr>
        <w:t>DESI</w:t>
      </w:r>
      <w:r w:rsidRPr="004B2189">
        <w:rPr>
          <w:lang w:val="en-IE"/>
        </w:rPr>
        <w:t xml:space="preserve"> data, Luxembourg, the Netherlands and Sweden are the top performers in terms of internet user skills, whereas Finland, Sweden and Estonia have the highest scores in advanced skills and development. Bulgaria, Romania, Italy and Greece rank the lowest overall on DESI's Human Capital dimension</w:t>
      </w:r>
    </w:p>
    <w:p w14:paraId="0B005C98" w14:textId="77777777" w:rsidR="00755443" w:rsidRPr="004B2189" w:rsidRDefault="00755443" w:rsidP="00755443">
      <w:pPr>
        <w:spacing w:before="240" w:after="0" w:line="360" w:lineRule="auto"/>
        <w:rPr>
          <w:rFonts w:eastAsia="Times New Roman" w:cs="Times New Roman"/>
          <w:lang w:val="en-IE"/>
        </w:rPr>
      </w:pPr>
      <w:r w:rsidRPr="004B2189">
        <w:rPr>
          <w:lang w:val="en-IE"/>
        </w:rPr>
        <w:t>Fig.4.</w:t>
      </w:r>
    </w:p>
    <w:p w14:paraId="27ECF47C" w14:textId="77777777" w:rsidR="00755443" w:rsidRPr="004B2189" w:rsidRDefault="00755443" w:rsidP="00755443">
      <w:pPr>
        <w:spacing w:after="0" w:line="360" w:lineRule="auto"/>
        <w:rPr>
          <w:lang w:val="en-IE"/>
        </w:rPr>
      </w:pPr>
      <w:r w:rsidRPr="004B2189">
        <w:rPr>
          <w:noProof/>
          <w:lang w:val="en-IE"/>
        </w:rPr>
        <w:drawing>
          <wp:inline distT="0" distB="0" distL="0" distR="0" wp14:anchorId="1E2769CD" wp14:editId="6912A1BB">
            <wp:extent cx="604774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7740" cy="2114550"/>
                    </a:xfrm>
                    <a:prstGeom prst="rect">
                      <a:avLst/>
                    </a:prstGeom>
                    <a:noFill/>
                    <a:ln>
                      <a:noFill/>
                    </a:ln>
                  </pic:spPr>
                </pic:pic>
              </a:graphicData>
            </a:graphic>
          </wp:inline>
        </w:drawing>
      </w:r>
    </w:p>
    <w:p w14:paraId="486BF48A" w14:textId="4AD6ABA3" w:rsidR="00755443" w:rsidRPr="004B2189" w:rsidRDefault="00755443" w:rsidP="00755443">
      <w:pPr>
        <w:spacing w:line="360" w:lineRule="auto"/>
        <w:rPr>
          <w:lang w:val="en-IE"/>
        </w:rPr>
      </w:pPr>
      <w:r w:rsidRPr="004B2189">
        <w:rPr>
          <w:lang w:val="en-IE"/>
        </w:rPr>
        <w:t>17% of the EU population had no digital skills in 2017, and 43% of the EU population had an insufficient level of digital skills. Only about 31% of people with low or minimum education levels have</w:t>
      </w:r>
      <w:r w:rsidR="002E2E29">
        <w:rPr>
          <w:lang w:val="en-IE"/>
        </w:rPr>
        <w:t>,</w:t>
      </w:r>
      <w:r w:rsidRPr="004B2189">
        <w:rPr>
          <w:lang w:val="en-IE"/>
        </w:rPr>
        <w:t xml:space="preserve"> at least</w:t>
      </w:r>
      <w:r w:rsidR="002E2E29">
        <w:rPr>
          <w:lang w:val="en-IE"/>
        </w:rPr>
        <w:t>,</w:t>
      </w:r>
      <w:r w:rsidRPr="004B2189">
        <w:rPr>
          <w:lang w:val="en-IE"/>
        </w:rPr>
        <w:t xml:space="preserve"> basic digital skills. While there are major disparities across member states and pronounced greater digital skill disadvantage in rural areas there is a correlation between low level of digital skills and low levels of connectivity. </w:t>
      </w:r>
    </w:p>
    <w:p w14:paraId="70913483" w14:textId="77777777" w:rsidR="00755443" w:rsidRPr="004B2189" w:rsidRDefault="00755443" w:rsidP="00755443">
      <w:pPr>
        <w:spacing w:after="0" w:line="360" w:lineRule="auto"/>
        <w:rPr>
          <w:b/>
          <w:lang w:val="en-IE"/>
        </w:rPr>
      </w:pPr>
      <w:r w:rsidRPr="004B2189">
        <w:rPr>
          <w:b/>
          <w:lang w:val="en-IE"/>
        </w:rPr>
        <w:t>Use of Internet</w:t>
      </w:r>
    </w:p>
    <w:p w14:paraId="0D987264" w14:textId="750DDC35" w:rsidR="00755443" w:rsidRPr="004B2189" w:rsidRDefault="00755443" w:rsidP="00755443">
      <w:pPr>
        <w:spacing w:after="0" w:line="360" w:lineRule="auto"/>
        <w:rPr>
          <w:lang w:val="en-IE"/>
        </w:rPr>
      </w:pPr>
      <w:r w:rsidRPr="004B2189">
        <w:rPr>
          <w:lang w:val="en-IE"/>
        </w:rPr>
        <w:t xml:space="preserve">Denmark, the Netherlands, Sweden and Finland </w:t>
      </w:r>
      <w:r w:rsidR="008C41FF">
        <w:rPr>
          <w:lang w:val="en-IE"/>
        </w:rPr>
        <w:t>are</w:t>
      </w:r>
      <w:r w:rsidRPr="004B2189">
        <w:rPr>
          <w:lang w:val="en-IE"/>
        </w:rPr>
        <w:t xml:space="preserve"> the most active internet users. Citizens in Romania, Bulgaria and Greece are the least active. All five country partners in the DESA project are below the EU average in </w:t>
      </w:r>
      <w:r w:rsidR="008C41FF">
        <w:rPr>
          <w:bCs/>
          <w:lang w:val="en-IE"/>
        </w:rPr>
        <w:t>i</w:t>
      </w:r>
      <w:r w:rsidRPr="004B2189">
        <w:rPr>
          <w:bCs/>
          <w:lang w:val="en-IE"/>
        </w:rPr>
        <w:t xml:space="preserve">nternet </w:t>
      </w:r>
      <w:r w:rsidR="008C41FF">
        <w:rPr>
          <w:bCs/>
          <w:lang w:val="en-IE"/>
        </w:rPr>
        <w:t xml:space="preserve">use </w:t>
      </w:r>
      <w:r w:rsidRPr="004B2189">
        <w:rPr>
          <w:bCs/>
          <w:lang w:val="en-IE"/>
        </w:rPr>
        <w:t xml:space="preserve">but Ireland and Italy </w:t>
      </w:r>
      <w:r w:rsidRPr="004B2189">
        <w:rPr>
          <w:lang w:val="en-IE"/>
        </w:rPr>
        <w:t xml:space="preserve">have the largest </w:t>
      </w:r>
      <w:r w:rsidR="008C41FF" w:rsidRPr="004B2189">
        <w:rPr>
          <w:lang w:val="en-IE"/>
        </w:rPr>
        <w:t xml:space="preserve">internet use </w:t>
      </w:r>
      <w:r w:rsidRPr="004B2189">
        <w:rPr>
          <w:lang w:val="en-IE"/>
        </w:rPr>
        <w:t xml:space="preserve">improvement (See Figure 3.). </w:t>
      </w:r>
    </w:p>
    <w:p w14:paraId="0060D8FB" w14:textId="576A2EC9" w:rsidR="00755443" w:rsidRPr="004B2189" w:rsidRDefault="00755443" w:rsidP="00755443">
      <w:pPr>
        <w:spacing w:after="0" w:line="360" w:lineRule="auto"/>
        <w:rPr>
          <w:lang w:val="en-IE"/>
        </w:rPr>
      </w:pPr>
      <w:r w:rsidRPr="004B2189">
        <w:rPr>
          <w:lang w:val="en-IE"/>
        </w:rPr>
        <w:t xml:space="preserve">Respondents give three dominant reasons for not having internet access at home. 46 % of households without internet access in 2017 report </w:t>
      </w:r>
      <w:r w:rsidR="00D02C5A">
        <w:rPr>
          <w:lang w:val="en-IE"/>
        </w:rPr>
        <w:t>a</w:t>
      </w:r>
      <w:r w:rsidRPr="004B2189">
        <w:rPr>
          <w:lang w:val="en-IE"/>
        </w:rPr>
        <w:t xml:space="preserve"> lack of need or interest in having internet connection. 43% report insufficient skills for internet use. 32% give high access and equipment costs as their reason for not having internet access at home. </w:t>
      </w:r>
      <w:proofErr w:type="gramStart"/>
      <w:r w:rsidR="00344F2B">
        <w:rPr>
          <w:lang w:val="en-IE"/>
        </w:rPr>
        <w:t>However</w:t>
      </w:r>
      <w:proofErr w:type="gramEnd"/>
      <w:r w:rsidR="00344F2B">
        <w:rPr>
          <w:lang w:val="en-IE"/>
        </w:rPr>
        <w:t xml:space="preserve"> the </w:t>
      </w:r>
      <w:r w:rsidR="00677C82">
        <w:rPr>
          <w:lang w:val="en-IE"/>
        </w:rPr>
        <w:t>correlation</w:t>
      </w:r>
      <w:r w:rsidR="00344F2B">
        <w:rPr>
          <w:lang w:val="en-IE"/>
        </w:rPr>
        <w:t xml:space="preserve"> between lack of human capital – digital skills</w:t>
      </w:r>
      <w:r w:rsidR="00677C82">
        <w:rPr>
          <w:lang w:val="en-IE"/>
        </w:rPr>
        <w:t>, and use of intern</w:t>
      </w:r>
      <w:r w:rsidR="00D457BA">
        <w:rPr>
          <w:lang w:val="en-IE"/>
        </w:rPr>
        <w:t>e</w:t>
      </w:r>
      <w:r w:rsidR="00677C82">
        <w:rPr>
          <w:lang w:val="en-IE"/>
        </w:rPr>
        <w:t xml:space="preserve">t is </w:t>
      </w:r>
      <w:r w:rsidR="00D457BA">
        <w:rPr>
          <w:lang w:val="en-IE"/>
        </w:rPr>
        <w:t>clear. T</w:t>
      </w:r>
      <w:r w:rsidR="00D457BA" w:rsidRPr="004B2189">
        <w:rPr>
          <w:lang w:val="en-IE"/>
        </w:rPr>
        <w:t xml:space="preserve">here are </w:t>
      </w:r>
      <w:r w:rsidR="002D3900">
        <w:rPr>
          <w:lang w:val="en-IE"/>
        </w:rPr>
        <w:t>significant</w:t>
      </w:r>
      <w:r w:rsidR="00D457BA" w:rsidRPr="004B2189">
        <w:rPr>
          <w:lang w:val="en-IE"/>
        </w:rPr>
        <w:t xml:space="preserve"> disparities </w:t>
      </w:r>
      <w:r w:rsidR="002D3900">
        <w:rPr>
          <w:lang w:val="en-IE"/>
        </w:rPr>
        <w:t xml:space="preserve">in citizen digital skill </w:t>
      </w:r>
      <w:r w:rsidR="00D457BA" w:rsidRPr="004B2189">
        <w:rPr>
          <w:lang w:val="en-IE"/>
        </w:rPr>
        <w:t>across member states and pronounced greater digital skill disadvantage in rural areas</w:t>
      </w:r>
      <w:r w:rsidR="00284915">
        <w:rPr>
          <w:lang w:val="en-IE"/>
        </w:rPr>
        <w:t xml:space="preserve">. This disparity is mirrored in poorer uptake of </w:t>
      </w:r>
      <w:r w:rsidR="00A81822">
        <w:rPr>
          <w:lang w:val="en-IE"/>
        </w:rPr>
        <w:t xml:space="preserve">digital </w:t>
      </w:r>
      <w:r w:rsidR="00D457BA" w:rsidRPr="004B2189">
        <w:rPr>
          <w:lang w:val="en-IE"/>
        </w:rPr>
        <w:t>connectivity.</w:t>
      </w:r>
    </w:p>
    <w:p w14:paraId="53B62D8A" w14:textId="77777777" w:rsidR="00D02C5A" w:rsidRDefault="00D02C5A">
      <w:pPr>
        <w:rPr>
          <w:lang w:val="en-IE"/>
        </w:rPr>
      </w:pPr>
      <w:r>
        <w:rPr>
          <w:lang w:val="en-IE"/>
        </w:rPr>
        <w:br w:type="page"/>
      </w:r>
    </w:p>
    <w:p w14:paraId="1E70B375" w14:textId="04E1563E" w:rsidR="00755443" w:rsidRPr="004B2189" w:rsidRDefault="00755443" w:rsidP="00755443">
      <w:pPr>
        <w:spacing w:after="0" w:line="360" w:lineRule="auto"/>
        <w:rPr>
          <w:lang w:val="en-IE"/>
        </w:rPr>
      </w:pPr>
      <w:r w:rsidRPr="004B2189">
        <w:rPr>
          <w:lang w:val="en-IE"/>
        </w:rPr>
        <w:lastRenderedPageBreak/>
        <w:t>Fig.5.</w:t>
      </w:r>
    </w:p>
    <w:p w14:paraId="64A151AA" w14:textId="77777777" w:rsidR="00755443" w:rsidRPr="004B2189" w:rsidRDefault="00755443" w:rsidP="00755443">
      <w:pPr>
        <w:spacing w:after="0" w:line="360" w:lineRule="auto"/>
        <w:rPr>
          <w:lang w:val="en-IE"/>
        </w:rPr>
      </w:pPr>
      <w:r w:rsidRPr="004B2189">
        <w:rPr>
          <w:noProof/>
          <w:lang w:val="en-IE"/>
        </w:rPr>
        <w:drawing>
          <wp:inline distT="0" distB="0" distL="0" distR="0" wp14:anchorId="0AD36EFC" wp14:editId="6C556A2C">
            <wp:extent cx="6047740" cy="230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7740" cy="2305050"/>
                    </a:xfrm>
                    <a:prstGeom prst="rect">
                      <a:avLst/>
                    </a:prstGeom>
                    <a:noFill/>
                    <a:ln>
                      <a:noFill/>
                    </a:ln>
                  </pic:spPr>
                </pic:pic>
              </a:graphicData>
            </a:graphic>
          </wp:inline>
        </w:drawing>
      </w:r>
    </w:p>
    <w:p w14:paraId="1BC6DDE5" w14:textId="215B3A69" w:rsidR="00755443" w:rsidRPr="004B2189" w:rsidRDefault="00755443" w:rsidP="00755443">
      <w:pPr>
        <w:spacing w:line="360" w:lineRule="auto"/>
        <w:rPr>
          <w:lang w:val="en-IE"/>
        </w:rPr>
      </w:pPr>
      <w:r w:rsidRPr="004B2189">
        <w:rPr>
          <w:lang w:val="en-IE"/>
        </w:rPr>
        <w:t>Lack of relevant skills is the fastest-growing factor deterring households from having home internet access. Those without internet access are</w:t>
      </w:r>
      <w:r w:rsidR="00A15C91">
        <w:rPr>
          <w:lang w:val="en-IE"/>
        </w:rPr>
        <w:t xml:space="preserve"> also</w:t>
      </w:r>
      <w:r w:rsidRPr="004B2189">
        <w:rPr>
          <w:lang w:val="en-IE"/>
        </w:rPr>
        <w:t xml:space="preserve"> least aware of potential benefits from digitization. Therefore, in a “Catch 22”</w:t>
      </w:r>
      <w:r w:rsidR="007D2AC6">
        <w:rPr>
          <w:rStyle w:val="FootnoteReference"/>
          <w:lang w:val="en-IE"/>
        </w:rPr>
        <w:footnoteReference w:id="5"/>
      </w:r>
      <w:r w:rsidRPr="004B2189">
        <w:rPr>
          <w:lang w:val="en-IE"/>
        </w:rPr>
        <w:t xml:space="preserve"> scenario</w:t>
      </w:r>
      <w:r w:rsidR="00A15C91">
        <w:rPr>
          <w:lang w:val="en-IE"/>
        </w:rPr>
        <w:t>,</w:t>
      </w:r>
      <w:r w:rsidRPr="004B2189">
        <w:rPr>
          <w:lang w:val="en-IE"/>
        </w:rPr>
        <w:t xml:space="preserve"> their lack of knowledge of benefits of digital connectivity explains why large numbers of EU households still claim they do not need have internet access.</w:t>
      </w:r>
    </w:p>
    <w:p w14:paraId="373B6CB0" w14:textId="291BB9F6" w:rsidR="00755443" w:rsidRPr="004B2189" w:rsidRDefault="00755443" w:rsidP="00755443">
      <w:pPr>
        <w:spacing w:after="0" w:line="360" w:lineRule="auto"/>
        <w:rPr>
          <w:b/>
          <w:lang w:val="en-IE"/>
        </w:rPr>
      </w:pPr>
      <w:r w:rsidRPr="004B2189">
        <w:rPr>
          <w:b/>
          <w:lang w:val="en-IE"/>
        </w:rPr>
        <w:t>Integration of Digital Technology</w:t>
      </w:r>
    </w:p>
    <w:p w14:paraId="7DC57540" w14:textId="1D1F3B1F" w:rsidR="00755443" w:rsidRPr="004B2189" w:rsidRDefault="00755443" w:rsidP="00755443">
      <w:pPr>
        <w:spacing w:after="0" w:line="360" w:lineRule="auto"/>
        <w:rPr>
          <w:lang w:val="en-IE"/>
        </w:rPr>
      </w:pPr>
      <w:r w:rsidRPr="004B2189">
        <w:rPr>
          <w:lang w:val="en-IE"/>
        </w:rPr>
        <w:t>Ireland</w:t>
      </w:r>
      <w:r w:rsidR="00100AA9">
        <w:rPr>
          <w:lang w:val="en-IE"/>
        </w:rPr>
        <w:t>, the Netherlands and Belgium</w:t>
      </w:r>
      <w:r w:rsidRPr="004B2189">
        <w:rPr>
          <w:lang w:val="en-IE"/>
        </w:rPr>
        <w:t xml:space="preserve"> scored highest in Integration of digital technology</w:t>
      </w:r>
      <w:r w:rsidR="00100AA9">
        <w:rPr>
          <w:lang w:val="en-IE"/>
        </w:rPr>
        <w:t xml:space="preserve"> according to DESI</w:t>
      </w:r>
      <w:r w:rsidRPr="004B2189">
        <w:rPr>
          <w:lang w:val="en-IE"/>
        </w:rPr>
        <w:t>. Bulgaria, Romania, Poland and Hungary scored lowest. The spread of scores among the DELSA partner countries is very evident in relation to business digitisation and e-commerce.</w:t>
      </w:r>
    </w:p>
    <w:p w14:paraId="1B3005DF" w14:textId="77777777" w:rsidR="00755443" w:rsidRPr="004B2189" w:rsidRDefault="00755443" w:rsidP="00755443">
      <w:pPr>
        <w:spacing w:before="240" w:after="0" w:line="360" w:lineRule="auto"/>
        <w:rPr>
          <w:lang w:val="en-IE"/>
        </w:rPr>
      </w:pPr>
      <w:r w:rsidRPr="004B2189">
        <w:rPr>
          <w:lang w:val="en-IE"/>
        </w:rPr>
        <w:t>Fig.6.</w:t>
      </w:r>
    </w:p>
    <w:p w14:paraId="1C5E0BF6" w14:textId="77777777" w:rsidR="00755443" w:rsidRPr="004B2189" w:rsidRDefault="00755443" w:rsidP="00755443">
      <w:pPr>
        <w:spacing w:after="0" w:line="360" w:lineRule="auto"/>
        <w:rPr>
          <w:lang w:val="en-IE"/>
        </w:rPr>
      </w:pPr>
      <w:r w:rsidRPr="004B2189">
        <w:rPr>
          <w:noProof/>
          <w:lang w:val="en-IE"/>
        </w:rPr>
        <w:drawing>
          <wp:inline distT="0" distB="0" distL="0" distR="0" wp14:anchorId="23D715C5" wp14:editId="0D6ADCBE">
            <wp:extent cx="6047740"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740" cy="2047875"/>
                    </a:xfrm>
                    <a:prstGeom prst="rect">
                      <a:avLst/>
                    </a:prstGeom>
                    <a:noFill/>
                    <a:ln>
                      <a:noFill/>
                    </a:ln>
                  </pic:spPr>
                </pic:pic>
              </a:graphicData>
            </a:graphic>
          </wp:inline>
        </w:drawing>
      </w:r>
    </w:p>
    <w:p w14:paraId="5EFDAEF0" w14:textId="77777777" w:rsidR="00755443" w:rsidRPr="004B2189" w:rsidRDefault="00755443" w:rsidP="00037631">
      <w:pPr>
        <w:spacing w:line="360" w:lineRule="auto"/>
        <w:rPr>
          <w:lang w:val="en-IE"/>
        </w:rPr>
      </w:pPr>
      <w:r w:rsidRPr="004B2189">
        <w:rPr>
          <w:lang w:val="en-IE"/>
        </w:rPr>
        <w:lastRenderedPageBreak/>
        <w:t xml:space="preserve">Ireland, Sweden and Denmark have developed e-commerce opportunities the most. The Netherlands and Finland are leading in the adoption of e-business technologies. Bulgaria, Hungary, Romania, Poland, Latvia and Italy </w:t>
      </w:r>
      <w:proofErr w:type="gramStart"/>
      <w:r w:rsidRPr="004B2189">
        <w:rPr>
          <w:lang w:val="en-IE"/>
        </w:rPr>
        <w:t>lag behind</w:t>
      </w:r>
      <w:proofErr w:type="gramEnd"/>
      <w:r w:rsidRPr="004B2189">
        <w:rPr>
          <w:lang w:val="en-IE"/>
        </w:rPr>
        <w:t xml:space="preserve"> in the adoption of e-business technologies.</w:t>
      </w:r>
    </w:p>
    <w:p w14:paraId="452D0D78" w14:textId="1D9C839D" w:rsidR="00755443" w:rsidRPr="004B2189" w:rsidRDefault="00755443" w:rsidP="00755443">
      <w:pPr>
        <w:spacing w:after="0" w:line="360" w:lineRule="auto"/>
        <w:rPr>
          <w:b/>
          <w:lang w:val="en-IE"/>
        </w:rPr>
      </w:pPr>
      <w:r w:rsidRPr="004B2189">
        <w:rPr>
          <w:b/>
          <w:lang w:val="en-IE"/>
        </w:rPr>
        <w:t>Digital Public Services</w:t>
      </w:r>
    </w:p>
    <w:p w14:paraId="6C6A9E17" w14:textId="2B159881" w:rsidR="00755443" w:rsidRPr="004B2189" w:rsidRDefault="00755443" w:rsidP="00755443">
      <w:pPr>
        <w:rPr>
          <w:sz w:val="22"/>
          <w:szCs w:val="22"/>
          <w:lang w:val="en-IE"/>
        </w:rPr>
      </w:pPr>
      <w:r w:rsidRPr="004B2189">
        <w:rPr>
          <w:lang w:val="en-IE"/>
        </w:rPr>
        <w:t>Finland has the highest score, followed by Estonia, the Netherlands and Spain</w:t>
      </w:r>
      <w:r w:rsidR="009F265E">
        <w:rPr>
          <w:lang w:val="en-IE"/>
        </w:rPr>
        <w:t>,</w:t>
      </w:r>
      <w:r w:rsidRPr="004B2189">
        <w:rPr>
          <w:lang w:val="en-IE"/>
        </w:rPr>
        <w:t xml:space="preserve"> in digital public service</w:t>
      </w:r>
      <w:r w:rsidR="004743D0">
        <w:rPr>
          <w:lang w:val="en-IE"/>
        </w:rPr>
        <w:t xml:space="preserve"> access.</w:t>
      </w:r>
      <w:r w:rsidRPr="004B2189">
        <w:rPr>
          <w:lang w:val="en-IE"/>
        </w:rPr>
        <w:t xml:space="preserve"> Romania, Greece and Hungary and have the lowest scores with Poland and Italy below the EU average.</w:t>
      </w:r>
    </w:p>
    <w:p w14:paraId="513FCEF7" w14:textId="77777777" w:rsidR="00755443" w:rsidRPr="004B2189" w:rsidRDefault="00755443" w:rsidP="00755443">
      <w:pPr>
        <w:spacing w:before="240" w:after="0" w:line="360" w:lineRule="auto"/>
        <w:rPr>
          <w:sz w:val="22"/>
          <w:szCs w:val="22"/>
          <w:lang w:val="en-IE"/>
        </w:rPr>
      </w:pPr>
      <w:r w:rsidRPr="004B2189">
        <w:rPr>
          <w:lang w:val="en-IE"/>
        </w:rPr>
        <w:t>Fig.7.</w:t>
      </w:r>
    </w:p>
    <w:p w14:paraId="17F3C841" w14:textId="77777777" w:rsidR="00755443" w:rsidRPr="004B2189" w:rsidRDefault="00755443" w:rsidP="00755443">
      <w:pPr>
        <w:rPr>
          <w:sz w:val="22"/>
          <w:szCs w:val="22"/>
          <w:lang w:val="en-IE"/>
        </w:rPr>
      </w:pPr>
      <w:r w:rsidRPr="004B2189">
        <w:rPr>
          <w:noProof/>
          <w:sz w:val="22"/>
          <w:szCs w:val="22"/>
          <w:lang w:val="en-IE"/>
        </w:rPr>
        <w:drawing>
          <wp:inline distT="0" distB="0" distL="0" distR="0" wp14:anchorId="57A32503" wp14:editId="28CFC293">
            <wp:extent cx="6047740" cy="212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2124075"/>
                    </a:xfrm>
                    <a:prstGeom prst="rect">
                      <a:avLst/>
                    </a:prstGeom>
                    <a:noFill/>
                    <a:ln>
                      <a:noFill/>
                    </a:ln>
                  </pic:spPr>
                </pic:pic>
              </a:graphicData>
            </a:graphic>
          </wp:inline>
        </w:drawing>
      </w:r>
    </w:p>
    <w:p w14:paraId="7E561603" w14:textId="5CE8D3B0" w:rsidR="00755443" w:rsidRPr="004B2189" w:rsidRDefault="00755443" w:rsidP="00755443">
      <w:pPr>
        <w:rPr>
          <w:lang w:val="en-IE"/>
        </w:rPr>
      </w:pPr>
      <w:r w:rsidRPr="004B2189">
        <w:rPr>
          <w:lang w:val="en-IE"/>
        </w:rPr>
        <w:t xml:space="preserve">The demand side of digital public services is growing with 64 % of EU citizens </w:t>
      </w:r>
      <w:r w:rsidR="005F4B1F">
        <w:rPr>
          <w:lang w:val="en-IE"/>
        </w:rPr>
        <w:t xml:space="preserve">now </w:t>
      </w:r>
      <w:r w:rsidRPr="004B2189">
        <w:rPr>
          <w:lang w:val="en-IE"/>
        </w:rPr>
        <w:t xml:space="preserve">using online public services. </w:t>
      </w:r>
      <w:r w:rsidR="005F4B1F">
        <w:rPr>
          <w:lang w:val="en-IE"/>
        </w:rPr>
        <w:t>Accessing</w:t>
      </w:r>
      <w:r w:rsidRPr="004B2189">
        <w:rPr>
          <w:lang w:val="en-IE"/>
        </w:rPr>
        <w:t xml:space="preserve"> public services </w:t>
      </w:r>
      <w:r w:rsidR="005F4B1F" w:rsidRPr="004B2189">
        <w:rPr>
          <w:lang w:val="en-IE"/>
        </w:rPr>
        <w:t xml:space="preserve">online </w:t>
      </w:r>
      <w:r w:rsidRPr="004B2189">
        <w:rPr>
          <w:lang w:val="en-IE"/>
        </w:rPr>
        <w:t>reduce</w:t>
      </w:r>
      <w:r w:rsidR="005F4B1F">
        <w:rPr>
          <w:lang w:val="en-IE"/>
        </w:rPr>
        <w:t>s</w:t>
      </w:r>
      <w:r w:rsidRPr="004B2189">
        <w:rPr>
          <w:lang w:val="en-IE"/>
        </w:rPr>
        <w:t xml:space="preserve"> the time citizens spend in public administration offices. In Sweden, Estonia, Finland and Denmark 90 % of internet users </w:t>
      </w:r>
      <w:r w:rsidR="005F6548">
        <w:rPr>
          <w:lang w:val="en-IE"/>
        </w:rPr>
        <w:t xml:space="preserve">in the </w:t>
      </w:r>
      <w:r w:rsidR="005F6548" w:rsidRPr="004B2189">
        <w:rPr>
          <w:lang w:val="en-IE"/>
        </w:rPr>
        <w:t xml:space="preserve">16-74 </w:t>
      </w:r>
      <w:r w:rsidRPr="004B2189">
        <w:rPr>
          <w:lang w:val="en-IE"/>
        </w:rPr>
        <w:t>age</w:t>
      </w:r>
      <w:r w:rsidR="005F6548">
        <w:rPr>
          <w:lang w:val="en-IE"/>
        </w:rPr>
        <w:t xml:space="preserve"> group</w:t>
      </w:r>
      <w:r w:rsidRPr="004B2189">
        <w:rPr>
          <w:lang w:val="en-IE"/>
        </w:rPr>
        <w:t xml:space="preserve"> choose governmental portals to submit completed forms for public administration purposes.</w:t>
      </w:r>
    </w:p>
    <w:p w14:paraId="47977E54" w14:textId="77777777" w:rsidR="00755443" w:rsidRPr="004B2189" w:rsidRDefault="00755443" w:rsidP="00755443">
      <w:pPr>
        <w:rPr>
          <w:sz w:val="22"/>
          <w:szCs w:val="22"/>
          <w:lang w:val="en-IE"/>
        </w:rPr>
      </w:pPr>
      <w:r w:rsidRPr="004B2189">
        <w:rPr>
          <w:lang w:val="en-IE"/>
        </w:rPr>
        <w:t>Ireland, Italy and Latvia reported the most progress in the provision of government services online and the use of inter-connected registers so that users do not have to resubmit data to the public administration.</w:t>
      </w:r>
    </w:p>
    <w:p w14:paraId="3975BE6F" w14:textId="77777777" w:rsidR="006061AC" w:rsidRDefault="006061AC">
      <w:pPr>
        <w:rPr>
          <w:b/>
          <w:bCs/>
          <w:sz w:val="22"/>
          <w:szCs w:val="22"/>
          <w:lang w:val="en-IE"/>
        </w:rPr>
      </w:pPr>
      <w:r>
        <w:rPr>
          <w:b/>
          <w:bCs/>
          <w:sz w:val="22"/>
          <w:szCs w:val="22"/>
          <w:lang w:val="en-IE"/>
        </w:rPr>
        <w:br w:type="page"/>
      </w:r>
    </w:p>
    <w:p w14:paraId="19D6457E" w14:textId="142A651D" w:rsidR="00755443" w:rsidRPr="004B2189" w:rsidRDefault="00755443" w:rsidP="00755443">
      <w:pPr>
        <w:rPr>
          <w:b/>
          <w:bCs/>
          <w:sz w:val="22"/>
          <w:szCs w:val="22"/>
          <w:lang w:val="en-IE"/>
        </w:rPr>
      </w:pPr>
      <w:r w:rsidRPr="004B2189">
        <w:rPr>
          <w:b/>
          <w:bCs/>
          <w:sz w:val="22"/>
          <w:szCs w:val="22"/>
          <w:lang w:val="en-IE"/>
        </w:rPr>
        <w:lastRenderedPageBreak/>
        <w:t>Conclusion</w:t>
      </w:r>
    </w:p>
    <w:p w14:paraId="4C34B89B" w14:textId="77777777" w:rsidR="00755443" w:rsidRPr="004B2189" w:rsidRDefault="00755443" w:rsidP="005F6548">
      <w:pPr>
        <w:spacing w:after="0"/>
        <w:rPr>
          <w:sz w:val="22"/>
          <w:szCs w:val="22"/>
          <w:lang w:val="en-IE"/>
        </w:rPr>
      </w:pPr>
      <w:r w:rsidRPr="004B2189">
        <w:rPr>
          <w:sz w:val="22"/>
          <w:szCs w:val="22"/>
          <w:lang w:val="en-IE"/>
        </w:rPr>
        <w:t>The reader can conclude the following from the EU wide DESI profile;</w:t>
      </w:r>
    </w:p>
    <w:p w14:paraId="1D9AF73D" w14:textId="73D2573D" w:rsidR="00755443" w:rsidRPr="004B2189" w:rsidRDefault="00755443" w:rsidP="00755443">
      <w:pPr>
        <w:pStyle w:val="ListParagraph"/>
        <w:numPr>
          <w:ilvl w:val="0"/>
          <w:numId w:val="20"/>
        </w:numPr>
        <w:rPr>
          <w:sz w:val="22"/>
          <w:szCs w:val="22"/>
          <w:lang w:val="en-IE"/>
        </w:rPr>
      </w:pPr>
      <w:r w:rsidRPr="004B2189">
        <w:rPr>
          <w:sz w:val="22"/>
          <w:szCs w:val="22"/>
          <w:lang w:val="en-IE"/>
        </w:rPr>
        <w:t>Overall connectivity levels are high (9</w:t>
      </w:r>
      <w:r w:rsidR="00753161">
        <w:rPr>
          <w:sz w:val="22"/>
          <w:szCs w:val="22"/>
          <w:lang w:val="en-IE"/>
        </w:rPr>
        <w:t>9</w:t>
      </w:r>
      <w:r w:rsidRPr="004B2189">
        <w:rPr>
          <w:sz w:val="22"/>
          <w:szCs w:val="22"/>
          <w:lang w:val="en-IE"/>
        </w:rPr>
        <w:t>%)</w:t>
      </w:r>
    </w:p>
    <w:p w14:paraId="5D0BAC56" w14:textId="7B755F51" w:rsidR="00755443" w:rsidRPr="002D63F3" w:rsidRDefault="00755443" w:rsidP="00755443">
      <w:pPr>
        <w:pStyle w:val="ListParagraph"/>
        <w:numPr>
          <w:ilvl w:val="0"/>
          <w:numId w:val="20"/>
        </w:numPr>
        <w:spacing w:after="0" w:line="360" w:lineRule="auto"/>
        <w:rPr>
          <w:sz w:val="22"/>
          <w:szCs w:val="22"/>
          <w:lang w:val="en-IE"/>
        </w:rPr>
      </w:pPr>
      <w:r w:rsidRPr="002D63F3">
        <w:rPr>
          <w:sz w:val="22"/>
          <w:szCs w:val="22"/>
          <w:lang w:val="en-IE"/>
        </w:rPr>
        <w:t xml:space="preserve">Integration of </w:t>
      </w:r>
      <w:r w:rsidR="00C24654" w:rsidRPr="002D63F3">
        <w:rPr>
          <w:sz w:val="22"/>
          <w:szCs w:val="22"/>
          <w:lang w:val="en-IE"/>
        </w:rPr>
        <w:t xml:space="preserve">digital technology </w:t>
      </w:r>
      <w:r w:rsidRPr="002D63F3">
        <w:rPr>
          <w:sz w:val="22"/>
          <w:szCs w:val="22"/>
          <w:lang w:val="en-IE"/>
        </w:rPr>
        <w:t>through business digitisation</w:t>
      </w:r>
      <w:r w:rsidR="00C24654" w:rsidRPr="002D63F3">
        <w:rPr>
          <w:sz w:val="22"/>
          <w:szCs w:val="22"/>
          <w:lang w:val="en-IE"/>
        </w:rPr>
        <w:t xml:space="preserve">, </w:t>
      </w:r>
      <w:r w:rsidRPr="002D63F3">
        <w:rPr>
          <w:sz w:val="22"/>
          <w:szCs w:val="22"/>
          <w:lang w:val="en-IE"/>
        </w:rPr>
        <w:t>e-commerce and digital public service delivery is advancing and becoming commonplace</w:t>
      </w:r>
      <w:r w:rsidR="00753161">
        <w:rPr>
          <w:sz w:val="22"/>
          <w:szCs w:val="22"/>
          <w:lang w:val="en-IE"/>
        </w:rPr>
        <w:t xml:space="preserve"> and universal</w:t>
      </w:r>
      <w:r w:rsidRPr="002D63F3">
        <w:rPr>
          <w:sz w:val="22"/>
          <w:szCs w:val="22"/>
          <w:lang w:val="en-IE"/>
        </w:rPr>
        <w:t>.</w:t>
      </w:r>
    </w:p>
    <w:p w14:paraId="23DF3C88" w14:textId="7632D437" w:rsidR="00755443" w:rsidRPr="002D63F3" w:rsidRDefault="00755443" w:rsidP="00755443">
      <w:pPr>
        <w:pStyle w:val="ListParagraph"/>
        <w:numPr>
          <w:ilvl w:val="0"/>
          <w:numId w:val="20"/>
        </w:numPr>
        <w:spacing w:after="0" w:line="360" w:lineRule="auto"/>
        <w:rPr>
          <w:sz w:val="22"/>
          <w:szCs w:val="22"/>
          <w:lang w:val="en-IE"/>
        </w:rPr>
      </w:pPr>
      <w:r w:rsidRPr="002D63F3">
        <w:rPr>
          <w:sz w:val="22"/>
          <w:szCs w:val="22"/>
          <w:lang w:val="en-IE"/>
        </w:rPr>
        <w:t xml:space="preserve">Lack of relevant skill is by far the </w:t>
      </w:r>
      <w:r w:rsidR="00753161">
        <w:rPr>
          <w:sz w:val="22"/>
          <w:szCs w:val="22"/>
          <w:lang w:val="en-IE"/>
        </w:rPr>
        <w:t>largest</w:t>
      </w:r>
      <w:r w:rsidRPr="002D63F3">
        <w:rPr>
          <w:sz w:val="22"/>
          <w:szCs w:val="22"/>
          <w:lang w:val="en-IE"/>
        </w:rPr>
        <w:t xml:space="preserve"> factor deterring households from benefiting from digital services</w:t>
      </w:r>
    </w:p>
    <w:p w14:paraId="2D11BBFC" w14:textId="2288C48E" w:rsidR="003E79DA" w:rsidRPr="002D63F3" w:rsidRDefault="003E79DA" w:rsidP="00755443">
      <w:pPr>
        <w:pStyle w:val="ListParagraph"/>
        <w:numPr>
          <w:ilvl w:val="0"/>
          <w:numId w:val="20"/>
        </w:numPr>
        <w:spacing w:after="0" w:line="360" w:lineRule="auto"/>
        <w:rPr>
          <w:sz w:val="22"/>
          <w:szCs w:val="22"/>
          <w:lang w:val="en-IE"/>
        </w:rPr>
      </w:pPr>
      <w:r w:rsidRPr="002D63F3">
        <w:rPr>
          <w:sz w:val="22"/>
          <w:szCs w:val="22"/>
          <w:lang w:val="en-IE"/>
        </w:rPr>
        <w:t xml:space="preserve">Lack of </w:t>
      </w:r>
      <w:r w:rsidR="00600122" w:rsidRPr="002D63F3">
        <w:rPr>
          <w:sz w:val="22"/>
          <w:szCs w:val="22"/>
          <w:lang w:val="en-IE"/>
        </w:rPr>
        <w:t>digital awareness and digital skill is a justifying reason f</w:t>
      </w:r>
      <w:r w:rsidR="00144240" w:rsidRPr="002D63F3">
        <w:rPr>
          <w:sz w:val="22"/>
          <w:szCs w:val="22"/>
          <w:lang w:val="en-IE"/>
        </w:rPr>
        <w:t>o</w:t>
      </w:r>
      <w:r w:rsidR="00600122" w:rsidRPr="002D63F3">
        <w:rPr>
          <w:sz w:val="22"/>
          <w:szCs w:val="22"/>
          <w:lang w:val="en-IE"/>
        </w:rPr>
        <w:t>r not seeking digital connectivity</w:t>
      </w:r>
      <w:r w:rsidR="00144240" w:rsidRPr="002D63F3">
        <w:rPr>
          <w:sz w:val="22"/>
          <w:szCs w:val="22"/>
          <w:lang w:val="en-IE"/>
        </w:rPr>
        <w:t xml:space="preserve">, therefore a danger of continued digital service and </w:t>
      </w:r>
      <w:r w:rsidR="00753161">
        <w:rPr>
          <w:sz w:val="22"/>
          <w:szCs w:val="22"/>
          <w:lang w:val="en-IE"/>
        </w:rPr>
        <w:t xml:space="preserve">an </w:t>
      </w:r>
      <w:r w:rsidR="00144240" w:rsidRPr="002D63F3">
        <w:rPr>
          <w:sz w:val="22"/>
          <w:szCs w:val="22"/>
          <w:lang w:val="en-IE"/>
        </w:rPr>
        <w:t>opportunity exclusion.</w:t>
      </w:r>
    </w:p>
    <w:p w14:paraId="4621E65A" w14:textId="70F81230" w:rsidR="00755443" w:rsidRPr="002D63F3" w:rsidRDefault="00755443" w:rsidP="00755443">
      <w:pPr>
        <w:pStyle w:val="ListParagraph"/>
        <w:numPr>
          <w:ilvl w:val="0"/>
          <w:numId w:val="20"/>
        </w:numPr>
        <w:spacing w:after="0" w:line="360" w:lineRule="auto"/>
        <w:rPr>
          <w:sz w:val="22"/>
          <w:szCs w:val="22"/>
          <w:lang w:val="en-IE"/>
        </w:rPr>
      </w:pPr>
      <w:r w:rsidRPr="002D63F3">
        <w:rPr>
          <w:sz w:val="22"/>
          <w:szCs w:val="22"/>
          <w:lang w:val="en-IE"/>
        </w:rPr>
        <w:t xml:space="preserve">Citizens in the DELSA Project partner countries are just above or significantly below the EU average in </w:t>
      </w:r>
      <w:r w:rsidR="00753161">
        <w:rPr>
          <w:sz w:val="22"/>
          <w:szCs w:val="22"/>
          <w:lang w:val="en-IE"/>
        </w:rPr>
        <w:t xml:space="preserve">digital skill </w:t>
      </w:r>
      <w:r w:rsidRPr="002D63F3">
        <w:rPr>
          <w:sz w:val="22"/>
          <w:szCs w:val="22"/>
          <w:lang w:val="en-IE"/>
        </w:rPr>
        <w:t>human capacity</w:t>
      </w:r>
    </w:p>
    <w:p w14:paraId="1D8EE656" w14:textId="4FD7AC0A" w:rsidR="00755443" w:rsidRPr="002D63F3" w:rsidRDefault="00755443" w:rsidP="00755443">
      <w:pPr>
        <w:spacing w:after="0" w:line="360" w:lineRule="auto"/>
        <w:rPr>
          <w:sz w:val="22"/>
          <w:szCs w:val="22"/>
          <w:lang w:val="en-IE"/>
        </w:rPr>
      </w:pPr>
      <w:r w:rsidRPr="002D63F3">
        <w:rPr>
          <w:sz w:val="22"/>
          <w:szCs w:val="22"/>
          <w:lang w:val="en-IE"/>
        </w:rPr>
        <w:t xml:space="preserve">Overall this report concludes that human capacity is the most limiting factor in the digital uptake of </w:t>
      </w:r>
      <w:r w:rsidR="00753161" w:rsidRPr="002D63F3">
        <w:rPr>
          <w:sz w:val="22"/>
          <w:szCs w:val="22"/>
          <w:lang w:val="en-IE"/>
        </w:rPr>
        <w:t xml:space="preserve">progressive opportunities and </w:t>
      </w:r>
      <w:r w:rsidRPr="002D63F3">
        <w:rPr>
          <w:sz w:val="22"/>
          <w:szCs w:val="22"/>
          <w:lang w:val="en-IE"/>
        </w:rPr>
        <w:t>government services. Due to limited human capacity, particularly among lower skilled adults, citizens cannot use services and opportunities for economic and social betterment optimally.</w:t>
      </w:r>
    </w:p>
    <w:p w14:paraId="62DF5DFB" w14:textId="77777777" w:rsidR="00AA363A" w:rsidRPr="002D63F3" w:rsidRDefault="00AA363A">
      <w:pPr>
        <w:rPr>
          <w:sz w:val="22"/>
          <w:szCs w:val="22"/>
          <w:lang w:val="en-IE"/>
        </w:rPr>
      </w:pPr>
      <w:r w:rsidRPr="002D63F3">
        <w:rPr>
          <w:sz w:val="22"/>
          <w:szCs w:val="22"/>
          <w:lang w:val="en-IE"/>
        </w:rPr>
        <w:br w:type="page"/>
      </w:r>
    </w:p>
    <w:p w14:paraId="3CF1E7DC" w14:textId="04E7E1BB" w:rsidR="0081377B" w:rsidRPr="004B2189" w:rsidRDefault="0081377B" w:rsidP="00753161">
      <w:pPr>
        <w:pStyle w:val="Heading1"/>
        <w:numPr>
          <w:ilvl w:val="0"/>
          <w:numId w:val="14"/>
        </w:numPr>
        <w:spacing w:after="0"/>
        <w:jc w:val="left"/>
        <w:rPr>
          <w:lang w:val="en-IE"/>
        </w:rPr>
      </w:pPr>
      <w:bookmarkStart w:id="6" w:name="_Toc12536985"/>
      <w:r w:rsidRPr="004B2189">
        <w:rPr>
          <w:lang w:val="en-IE"/>
        </w:rPr>
        <w:lastRenderedPageBreak/>
        <w:t>Recommendations for DELSA courses</w:t>
      </w:r>
      <w:bookmarkEnd w:id="6"/>
      <w:r w:rsidRPr="004B2189">
        <w:rPr>
          <w:lang w:val="en-IE"/>
        </w:rPr>
        <w:t xml:space="preserve"> </w:t>
      </w:r>
      <w:r w:rsidR="006061AC">
        <w:rPr>
          <w:lang w:val="en-IE"/>
        </w:rPr>
        <w:t xml:space="preserve">(Project </w:t>
      </w:r>
      <w:r w:rsidR="006061AC" w:rsidRPr="004B2189">
        <w:rPr>
          <w:lang w:val="en-IE"/>
        </w:rPr>
        <w:t>IO3</w:t>
      </w:r>
      <w:r w:rsidR="006061AC">
        <w:rPr>
          <w:lang w:val="en-IE"/>
        </w:rPr>
        <w:t>)</w:t>
      </w:r>
    </w:p>
    <w:p w14:paraId="2758AB14" w14:textId="555B601C" w:rsidR="0081377B" w:rsidRPr="004B2189" w:rsidRDefault="00970AE3" w:rsidP="00753161">
      <w:pPr>
        <w:pStyle w:val="NormalWeb"/>
        <w:shd w:val="clear" w:color="auto" w:fill="FFFFFF"/>
        <w:spacing w:before="240" w:beforeAutospacing="0" w:after="0" w:afterAutospacing="0" w:line="360" w:lineRule="auto"/>
        <w:rPr>
          <w:sz w:val="22"/>
          <w:szCs w:val="22"/>
          <w:lang w:val="en-IE" w:eastAsia="en-US"/>
        </w:rPr>
      </w:pPr>
      <w:r>
        <w:rPr>
          <w:sz w:val="22"/>
          <w:szCs w:val="22"/>
          <w:lang w:val="en-IE" w:eastAsia="en-US"/>
        </w:rPr>
        <w:t xml:space="preserve">Arising from the profile above </w:t>
      </w:r>
      <w:r w:rsidR="006C239E">
        <w:rPr>
          <w:sz w:val="22"/>
          <w:szCs w:val="22"/>
          <w:lang w:val="en-IE" w:eastAsia="en-US"/>
        </w:rPr>
        <w:t xml:space="preserve">digital upskilling for </w:t>
      </w:r>
      <w:r w:rsidR="0081377B" w:rsidRPr="004B2189">
        <w:rPr>
          <w:sz w:val="22"/>
          <w:szCs w:val="22"/>
          <w:lang w:val="en-IE" w:eastAsia="en-US"/>
        </w:rPr>
        <w:t>lower skilled adults can offer:</w:t>
      </w:r>
    </w:p>
    <w:p w14:paraId="0FA7F509" w14:textId="77777777" w:rsidR="0081377B" w:rsidRPr="00753161" w:rsidRDefault="0081377B" w:rsidP="00C32122">
      <w:pPr>
        <w:pStyle w:val="ListParagraph"/>
        <w:numPr>
          <w:ilvl w:val="0"/>
          <w:numId w:val="26"/>
        </w:numPr>
        <w:shd w:val="clear" w:color="auto" w:fill="FFFFFF"/>
        <w:spacing w:after="0" w:line="360" w:lineRule="auto"/>
        <w:rPr>
          <w:sz w:val="22"/>
          <w:szCs w:val="22"/>
          <w:lang w:val="en-IE"/>
        </w:rPr>
      </w:pPr>
      <w:r w:rsidRPr="00753161">
        <w:rPr>
          <w:sz w:val="22"/>
          <w:szCs w:val="22"/>
          <w:lang w:val="en-IE"/>
        </w:rPr>
        <w:t>increased efficiency/productivity in their work and businesses;</w:t>
      </w:r>
    </w:p>
    <w:p w14:paraId="39701AC9" w14:textId="77777777" w:rsidR="0081377B" w:rsidRPr="00753161" w:rsidRDefault="0081377B" w:rsidP="00DF4B45">
      <w:pPr>
        <w:pStyle w:val="ListParagraph"/>
        <w:numPr>
          <w:ilvl w:val="0"/>
          <w:numId w:val="26"/>
        </w:numPr>
        <w:shd w:val="clear" w:color="auto" w:fill="FFFFFF"/>
        <w:spacing w:after="0" w:line="360" w:lineRule="auto"/>
        <w:ind w:left="1418"/>
        <w:rPr>
          <w:sz w:val="22"/>
          <w:szCs w:val="22"/>
          <w:lang w:val="en-IE"/>
        </w:rPr>
      </w:pPr>
      <w:r w:rsidRPr="00753161">
        <w:rPr>
          <w:sz w:val="22"/>
          <w:szCs w:val="22"/>
          <w:lang w:val="en-IE"/>
        </w:rPr>
        <w:t>improved access to markets to sell and buy goods;</w:t>
      </w:r>
    </w:p>
    <w:p w14:paraId="1CC0538F" w14:textId="77777777" w:rsidR="0081377B" w:rsidRPr="00753161" w:rsidRDefault="0081377B" w:rsidP="00DF4B45">
      <w:pPr>
        <w:pStyle w:val="ListParagraph"/>
        <w:numPr>
          <w:ilvl w:val="0"/>
          <w:numId w:val="26"/>
        </w:numPr>
        <w:shd w:val="clear" w:color="auto" w:fill="FFFFFF"/>
        <w:spacing w:after="0" w:line="360" w:lineRule="auto"/>
        <w:ind w:left="1701"/>
        <w:rPr>
          <w:sz w:val="22"/>
          <w:szCs w:val="22"/>
          <w:lang w:val="en-IE"/>
        </w:rPr>
      </w:pPr>
      <w:r w:rsidRPr="00753161">
        <w:rPr>
          <w:sz w:val="22"/>
          <w:szCs w:val="22"/>
          <w:lang w:val="en-IE"/>
        </w:rPr>
        <w:t>improved education;</w:t>
      </w:r>
    </w:p>
    <w:p w14:paraId="195253D1" w14:textId="77777777" w:rsidR="0081377B" w:rsidRPr="00753161" w:rsidRDefault="0081377B" w:rsidP="00DF4B45">
      <w:pPr>
        <w:pStyle w:val="ListParagraph"/>
        <w:numPr>
          <w:ilvl w:val="0"/>
          <w:numId w:val="26"/>
        </w:numPr>
        <w:shd w:val="clear" w:color="auto" w:fill="FFFFFF"/>
        <w:spacing w:after="0" w:line="360" w:lineRule="auto"/>
        <w:ind w:left="1985"/>
        <w:rPr>
          <w:sz w:val="22"/>
          <w:szCs w:val="22"/>
          <w:lang w:val="en-IE"/>
        </w:rPr>
      </w:pPr>
      <w:r w:rsidRPr="00753161">
        <w:rPr>
          <w:sz w:val="22"/>
          <w:szCs w:val="22"/>
          <w:lang w:val="en-IE"/>
        </w:rPr>
        <w:t>wider networks;</w:t>
      </w:r>
    </w:p>
    <w:p w14:paraId="06663B9E" w14:textId="77777777" w:rsidR="0081377B" w:rsidRPr="00753161" w:rsidRDefault="0081377B" w:rsidP="00DF4B45">
      <w:pPr>
        <w:pStyle w:val="ListParagraph"/>
        <w:numPr>
          <w:ilvl w:val="0"/>
          <w:numId w:val="26"/>
        </w:numPr>
        <w:shd w:val="clear" w:color="auto" w:fill="FFFFFF"/>
        <w:spacing w:after="0" w:line="360" w:lineRule="auto"/>
        <w:ind w:left="2268"/>
        <w:rPr>
          <w:sz w:val="22"/>
          <w:szCs w:val="22"/>
          <w:lang w:val="en-IE"/>
        </w:rPr>
      </w:pPr>
      <w:r w:rsidRPr="00753161">
        <w:rPr>
          <w:sz w:val="22"/>
          <w:szCs w:val="22"/>
          <w:lang w:val="en-IE"/>
        </w:rPr>
        <w:t>new innovations;</w:t>
      </w:r>
    </w:p>
    <w:p w14:paraId="1B09C2D7" w14:textId="77777777" w:rsidR="0081377B" w:rsidRPr="00753161" w:rsidRDefault="0081377B" w:rsidP="00DF4B45">
      <w:pPr>
        <w:pStyle w:val="ListParagraph"/>
        <w:numPr>
          <w:ilvl w:val="0"/>
          <w:numId w:val="26"/>
        </w:numPr>
        <w:shd w:val="clear" w:color="auto" w:fill="FFFFFF"/>
        <w:spacing w:after="0" w:line="360" w:lineRule="auto"/>
        <w:ind w:left="2552"/>
        <w:rPr>
          <w:sz w:val="22"/>
          <w:szCs w:val="22"/>
          <w:lang w:val="en-IE"/>
        </w:rPr>
      </w:pPr>
      <w:r w:rsidRPr="00753161">
        <w:rPr>
          <w:sz w:val="22"/>
          <w:szCs w:val="22"/>
          <w:lang w:val="en-IE"/>
        </w:rPr>
        <w:t>faster access to relevant information.</w:t>
      </w:r>
    </w:p>
    <w:p w14:paraId="60846C8C" w14:textId="49DCFA1F" w:rsidR="0081377B" w:rsidRPr="00753161" w:rsidRDefault="0081377B" w:rsidP="00C20822">
      <w:pPr>
        <w:shd w:val="clear" w:color="auto" w:fill="FFFFFF"/>
        <w:spacing w:before="240" w:line="360" w:lineRule="auto"/>
        <w:rPr>
          <w:sz w:val="22"/>
          <w:szCs w:val="22"/>
          <w:lang w:val="en-IE"/>
        </w:rPr>
      </w:pPr>
      <w:r w:rsidRPr="00753161">
        <w:rPr>
          <w:sz w:val="22"/>
          <w:szCs w:val="22"/>
          <w:lang w:val="en-IE"/>
        </w:rPr>
        <w:t>Digital inclusion is an empowering process giving lower skilled adults a voice</w:t>
      </w:r>
      <w:r w:rsidR="00DC3D86" w:rsidRPr="00753161">
        <w:rPr>
          <w:sz w:val="22"/>
          <w:szCs w:val="22"/>
          <w:lang w:val="en-IE"/>
        </w:rPr>
        <w:t>. Digital inclusion</w:t>
      </w:r>
      <w:r w:rsidRPr="00753161">
        <w:rPr>
          <w:sz w:val="22"/>
          <w:szCs w:val="22"/>
          <w:lang w:val="en-IE"/>
        </w:rPr>
        <w:t xml:space="preserve"> enabl</w:t>
      </w:r>
      <w:r w:rsidR="00DC3D86" w:rsidRPr="00753161">
        <w:rPr>
          <w:sz w:val="22"/>
          <w:szCs w:val="22"/>
          <w:lang w:val="en-IE"/>
        </w:rPr>
        <w:t>es all c</w:t>
      </w:r>
      <w:r w:rsidR="00AA47A6" w:rsidRPr="00753161">
        <w:rPr>
          <w:sz w:val="22"/>
          <w:szCs w:val="22"/>
          <w:lang w:val="en-IE"/>
        </w:rPr>
        <w:t>itizens</w:t>
      </w:r>
      <w:r w:rsidRPr="00753161">
        <w:rPr>
          <w:sz w:val="22"/>
          <w:szCs w:val="22"/>
          <w:lang w:val="en-IE"/>
        </w:rPr>
        <w:t xml:space="preserve"> to effectively participate in </w:t>
      </w:r>
      <w:r w:rsidR="00DF4B45">
        <w:rPr>
          <w:sz w:val="22"/>
          <w:szCs w:val="22"/>
          <w:lang w:val="en-IE"/>
        </w:rPr>
        <w:t xml:space="preserve">the </w:t>
      </w:r>
      <w:r w:rsidRPr="00753161">
        <w:rPr>
          <w:sz w:val="22"/>
          <w:szCs w:val="22"/>
          <w:lang w:val="en-IE"/>
        </w:rPr>
        <w:t>governance processes and innovate to build and shape their future. Indeed, empowerment offers both opportunity and challenge for digital inclusion.</w:t>
      </w:r>
    </w:p>
    <w:p w14:paraId="53452AC6" w14:textId="0A1B82C0" w:rsidR="0081377B" w:rsidRPr="00753161" w:rsidRDefault="0081377B" w:rsidP="0081377B">
      <w:pPr>
        <w:shd w:val="clear" w:color="auto" w:fill="FFFFFF"/>
        <w:spacing w:after="0" w:line="360" w:lineRule="auto"/>
        <w:rPr>
          <w:sz w:val="22"/>
          <w:szCs w:val="22"/>
          <w:lang w:val="en-IE"/>
        </w:rPr>
      </w:pPr>
      <w:r w:rsidRPr="00753161">
        <w:rPr>
          <w:sz w:val="22"/>
          <w:szCs w:val="22"/>
          <w:lang w:val="en-IE"/>
        </w:rPr>
        <w:t xml:space="preserve">Furthermore, digital engagement and </w:t>
      </w:r>
      <w:r w:rsidR="00DF4B45">
        <w:rPr>
          <w:sz w:val="22"/>
          <w:szCs w:val="22"/>
          <w:lang w:val="en-IE"/>
        </w:rPr>
        <w:t>information communication technology (</w:t>
      </w:r>
      <w:r w:rsidRPr="00753161">
        <w:rPr>
          <w:sz w:val="22"/>
          <w:szCs w:val="22"/>
          <w:lang w:val="en-IE"/>
        </w:rPr>
        <w:t>ICT</w:t>
      </w:r>
      <w:r w:rsidR="00DF4B45">
        <w:rPr>
          <w:sz w:val="22"/>
          <w:szCs w:val="22"/>
          <w:lang w:val="en-IE"/>
        </w:rPr>
        <w:t>)</w:t>
      </w:r>
      <w:r w:rsidRPr="00753161">
        <w:rPr>
          <w:sz w:val="22"/>
          <w:szCs w:val="22"/>
          <w:lang w:val="en-IE"/>
        </w:rPr>
        <w:t xml:space="preserve"> can enable people to acquire new skills and can act as a catalyst in the delivery of public services such as education, employment, healthcare and financial services. </w:t>
      </w:r>
      <w:r w:rsidR="00290AE7" w:rsidRPr="00753161">
        <w:rPr>
          <w:sz w:val="22"/>
          <w:szCs w:val="22"/>
          <w:lang w:val="en-IE"/>
        </w:rPr>
        <w:t xml:space="preserve">Enhancing </w:t>
      </w:r>
      <w:r w:rsidRPr="00753161">
        <w:rPr>
          <w:sz w:val="22"/>
          <w:szCs w:val="22"/>
          <w:lang w:val="en-IE"/>
        </w:rPr>
        <w:t xml:space="preserve">digital </w:t>
      </w:r>
      <w:r w:rsidR="00290AE7" w:rsidRPr="00753161">
        <w:rPr>
          <w:sz w:val="22"/>
          <w:szCs w:val="22"/>
          <w:lang w:val="en-IE"/>
        </w:rPr>
        <w:t xml:space="preserve">skills with </w:t>
      </w:r>
      <w:r w:rsidRPr="00753161">
        <w:rPr>
          <w:sz w:val="22"/>
          <w:szCs w:val="22"/>
          <w:lang w:val="en-IE"/>
        </w:rPr>
        <w:t>access to ICT and the Internet offers wider benefits for lower skilled adults including:</w:t>
      </w:r>
    </w:p>
    <w:p w14:paraId="1F86C7B2" w14:textId="77777777" w:rsidR="0081377B" w:rsidRPr="00753161" w:rsidRDefault="0081377B" w:rsidP="0081377B">
      <w:pPr>
        <w:pStyle w:val="ListParagraph"/>
        <w:numPr>
          <w:ilvl w:val="0"/>
          <w:numId w:val="8"/>
        </w:numPr>
        <w:shd w:val="clear" w:color="auto" w:fill="FFFFFF"/>
        <w:spacing w:after="0" w:line="360" w:lineRule="auto"/>
        <w:rPr>
          <w:sz w:val="22"/>
          <w:szCs w:val="22"/>
          <w:lang w:val="en-IE"/>
        </w:rPr>
      </w:pPr>
      <w:r w:rsidRPr="00753161">
        <w:rPr>
          <w:sz w:val="22"/>
          <w:szCs w:val="22"/>
          <w:lang w:val="en-IE"/>
        </w:rPr>
        <w:t>improved health for individuals, their families and communities</w:t>
      </w:r>
    </w:p>
    <w:p w14:paraId="10A7C25F" w14:textId="6BF9D351" w:rsidR="0081377B" w:rsidRPr="00753161" w:rsidRDefault="0081377B" w:rsidP="00DF4B45">
      <w:pPr>
        <w:pStyle w:val="ListParagraph"/>
        <w:numPr>
          <w:ilvl w:val="0"/>
          <w:numId w:val="8"/>
        </w:numPr>
        <w:shd w:val="clear" w:color="auto" w:fill="FFFFFF"/>
        <w:spacing w:after="0" w:line="360" w:lineRule="auto"/>
        <w:ind w:left="993"/>
        <w:rPr>
          <w:sz w:val="22"/>
          <w:szCs w:val="22"/>
          <w:lang w:val="en-IE"/>
        </w:rPr>
      </w:pPr>
      <w:r w:rsidRPr="00753161">
        <w:rPr>
          <w:sz w:val="22"/>
          <w:szCs w:val="22"/>
          <w:lang w:val="en-IE"/>
        </w:rPr>
        <w:t xml:space="preserve">support access to education and other social services, and </w:t>
      </w:r>
    </w:p>
    <w:p w14:paraId="0ED86DAA" w14:textId="6A2CA9E2" w:rsidR="0081377B" w:rsidRPr="00753161" w:rsidRDefault="0081377B" w:rsidP="00DF4B45">
      <w:pPr>
        <w:pStyle w:val="ListParagraph"/>
        <w:numPr>
          <w:ilvl w:val="0"/>
          <w:numId w:val="8"/>
        </w:numPr>
        <w:shd w:val="clear" w:color="auto" w:fill="FFFFFF"/>
        <w:spacing w:line="360" w:lineRule="auto"/>
        <w:ind w:left="1276"/>
        <w:rPr>
          <w:sz w:val="22"/>
          <w:szCs w:val="22"/>
          <w:lang w:val="en-IE"/>
        </w:rPr>
      </w:pPr>
      <w:r w:rsidRPr="00753161">
        <w:rPr>
          <w:sz w:val="22"/>
          <w:szCs w:val="22"/>
          <w:lang w:val="en-IE"/>
        </w:rPr>
        <w:t>contribute</w:t>
      </w:r>
      <w:r w:rsidR="00DF4B45">
        <w:rPr>
          <w:sz w:val="22"/>
          <w:szCs w:val="22"/>
          <w:lang w:val="en-IE"/>
        </w:rPr>
        <w:t>s</w:t>
      </w:r>
      <w:r w:rsidRPr="00753161">
        <w:rPr>
          <w:sz w:val="22"/>
          <w:szCs w:val="22"/>
          <w:lang w:val="en-IE"/>
        </w:rPr>
        <w:t xml:space="preserve"> to employment, economic independence and the sustainable development of their livelihoods. </w:t>
      </w:r>
    </w:p>
    <w:p w14:paraId="502DDC0F" w14:textId="7CAAF2B9" w:rsidR="00CA386B" w:rsidRPr="00753161" w:rsidRDefault="0081377B" w:rsidP="00753161">
      <w:pPr>
        <w:pStyle w:val="NormalWeb"/>
        <w:shd w:val="clear" w:color="auto" w:fill="FFFFFF"/>
        <w:spacing w:before="240" w:beforeAutospacing="0" w:after="0" w:afterAutospacing="0" w:line="360" w:lineRule="auto"/>
        <w:rPr>
          <w:sz w:val="22"/>
          <w:szCs w:val="22"/>
          <w:lang w:val="en-IE" w:eastAsia="en-US"/>
        </w:rPr>
      </w:pPr>
      <w:r w:rsidRPr="00753161">
        <w:rPr>
          <w:sz w:val="22"/>
          <w:szCs w:val="22"/>
          <w:lang w:val="en-IE" w:eastAsia="en-US"/>
        </w:rPr>
        <w:t>Evidence of future skill needs</w:t>
      </w:r>
      <w:r w:rsidR="00C92407" w:rsidRPr="00753161">
        <w:rPr>
          <w:sz w:val="22"/>
          <w:szCs w:val="22"/>
          <w:lang w:val="en-IE" w:eastAsia="en-US"/>
        </w:rPr>
        <w:t xml:space="preserve">, </w:t>
      </w:r>
      <w:r w:rsidRPr="00753161">
        <w:rPr>
          <w:sz w:val="22"/>
          <w:szCs w:val="22"/>
          <w:lang w:val="en-IE" w:eastAsia="en-US"/>
        </w:rPr>
        <w:t>wider technological advances, globalisation, demographic changes and other pressures point to the importance of having good data and information available to the citizen. Learning and labour market information allows a broad range of actors to make better choices for a better alignment between skills supply and demand</w:t>
      </w:r>
      <w:r w:rsidR="00435705" w:rsidRPr="00753161">
        <w:rPr>
          <w:sz w:val="22"/>
          <w:szCs w:val="22"/>
          <w:lang w:val="en-IE" w:eastAsia="en-US"/>
        </w:rPr>
        <w:t xml:space="preserve">. </w:t>
      </w:r>
      <w:r w:rsidRPr="00753161">
        <w:rPr>
          <w:sz w:val="22"/>
          <w:szCs w:val="22"/>
          <w:lang w:val="en-IE" w:eastAsia="en-US"/>
        </w:rPr>
        <w:t xml:space="preserve">There is evidence of skills mismatches and uncertainty about current and future skill needs but </w:t>
      </w:r>
      <w:r w:rsidR="005A39AC" w:rsidRPr="00753161">
        <w:rPr>
          <w:sz w:val="22"/>
          <w:szCs w:val="22"/>
          <w:lang w:val="en-IE" w:eastAsia="en-US"/>
        </w:rPr>
        <w:t xml:space="preserve">the </w:t>
      </w:r>
      <w:r w:rsidR="008F44D5" w:rsidRPr="00753161">
        <w:rPr>
          <w:sz w:val="22"/>
          <w:szCs w:val="22"/>
          <w:lang w:val="en-IE" w:eastAsia="en-US"/>
        </w:rPr>
        <w:t xml:space="preserve">digital education and training </w:t>
      </w:r>
      <w:r w:rsidR="005A39AC" w:rsidRPr="00753161">
        <w:rPr>
          <w:sz w:val="22"/>
          <w:szCs w:val="22"/>
          <w:lang w:val="en-IE" w:eastAsia="en-US"/>
        </w:rPr>
        <w:t xml:space="preserve">needs </w:t>
      </w:r>
      <w:r w:rsidR="00DF4B45">
        <w:rPr>
          <w:sz w:val="22"/>
          <w:szCs w:val="22"/>
          <w:lang w:val="en-IE" w:eastAsia="en-US"/>
        </w:rPr>
        <w:t>of</w:t>
      </w:r>
      <w:r w:rsidR="00AF5A16" w:rsidRPr="00753161">
        <w:rPr>
          <w:sz w:val="22"/>
          <w:szCs w:val="22"/>
          <w:lang w:val="en-IE" w:eastAsia="en-US"/>
        </w:rPr>
        <w:t xml:space="preserve"> lower skilled adults </w:t>
      </w:r>
      <w:r w:rsidRPr="00753161">
        <w:rPr>
          <w:sz w:val="22"/>
          <w:szCs w:val="22"/>
          <w:lang w:val="en-IE" w:eastAsia="en-US"/>
        </w:rPr>
        <w:t>is clea</w:t>
      </w:r>
      <w:r w:rsidR="00875413" w:rsidRPr="00753161">
        <w:rPr>
          <w:sz w:val="22"/>
          <w:szCs w:val="22"/>
          <w:lang w:val="en-IE" w:eastAsia="en-US"/>
        </w:rPr>
        <w:t xml:space="preserve">r. </w:t>
      </w:r>
      <w:r w:rsidR="00DF4B45">
        <w:rPr>
          <w:sz w:val="22"/>
          <w:szCs w:val="22"/>
          <w:lang w:val="en-IE" w:eastAsia="en-US"/>
        </w:rPr>
        <w:t>However, l</w:t>
      </w:r>
      <w:r w:rsidRPr="00753161">
        <w:rPr>
          <w:sz w:val="22"/>
          <w:szCs w:val="22"/>
          <w:lang w:val="en-IE" w:eastAsia="en-US"/>
        </w:rPr>
        <w:t xml:space="preserve">ower skilled adults are </w:t>
      </w:r>
      <w:r w:rsidR="00D62CA8" w:rsidRPr="00753161">
        <w:rPr>
          <w:sz w:val="22"/>
          <w:szCs w:val="22"/>
          <w:lang w:val="en-IE" w:eastAsia="en-US"/>
        </w:rPr>
        <w:t>less</w:t>
      </w:r>
      <w:r w:rsidRPr="00753161">
        <w:rPr>
          <w:sz w:val="22"/>
          <w:szCs w:val="22"/>
          <w:lang w:val="en-IE" w:eastAsia="en-US"/>
        </w:rPr>
        <w:t xml:space="preserve"> likely </w:t>
      </w:r>
      <w:r w:rsidR="00572289" w:rsidRPr="00753161">
        <w:rPr>
          <w:sz w:val="22"/>
          <w:szCs w:val="22"/>
          <w:lang w:val="en-IE" w:eastAsia="en-US"/>
        </w:rPr>
        <w:t xml:space="preserve">to </w:t>
      </w:r>
      <w:r w:rsidR="00F44127" w:rsidRPr="00753161">
        <w:rPr>
          <w:sz w:val="22"/>
          <w:szCs w:val="22"/>
          <w:lang w:val="en-IE" w:eastAsia="en-US"/>
        </w:rPr>
        <w:t xml:space="preserve">have an </w:t>
      </w:r>
      <w:r w:rsidRPr="00753161">
        <w:rPr>
          <w:sz w:val="22"/>
          <w:szCs w:val="22"/>
          <w:lang w:val="en-IE" w:eastAsia="en-US"/>
        </w:rPr>
        <w:t xml:space="preserve">internet </w:t>
      </w:r>
      <w:r w:rsidR="00F44127" w:rsidRPr="00753161">
        <w:rPr>
          <w:sz w:val="22"/>
          <w:szCs w:val="22"/>
          <w:lang w:val="en-IE" w:eastAsia="en-US"/>
        </w:rPr>
        <w:t xml:space="preserve">connection </w:t>
      </w:r>
      <w:r w:rsidR="00DF4B45">
        <w:rPr>
          <w:sz w:val="22"/>
          <w:szCs w:val="22"/>
          <w:lang w:val="en-IE" w:eastAsia="en-US"/>
        </w:rPr>
        <w:t>and</w:t>
      </w:r>
      <w:r w:rsidR="00F44127" w:rsidRPr="00753161">
        <w:rPr>
          <w:sz w:val="22"/>
          <w:szCs w:val="22"/>
          <w:lang w:val="en-IE" w:eastAsia="en-US"/>
        </w:rPr>
        <w:t xml:space="preserve"> </w:t>
      </w:r>
      <w:r w:rsidRPr="00753161">
        <w:rPr>
          <w:sz w:val="22"/>
          <w:szCs w:val="22"/>
          <w:lang w:val="en-IE" w:eastAsia="en-US"/>
        </w:rPr>
        <w:t>to lack the digital skills to utilise internet connectivity.</w:t>
      </w:r>
      <w:r w:rsidR="00CA386B" w:rsidRPr="00753161">
        <w:rPr>
          <w:sz w:val="22"/>
          <w:szCs w:val="22"/>
          <w:lang w:val="en-IE" w:eastAsia="en-US"/>
        </w:rPr>
        <w:t xml:space="preserve"> </w:t>
      </w:r>
    </w:p>
    <w:p w14:paraId="22445009" w14:textId="53DD8FCD" w:rsidR="00CA386B" w:rsidRPr="004B2189" w:rsidRDefault="0081377B" w:rsidP="00753161">
      <w:pPr>
        <w:pStyle w:val="NormalWeb"/>
        <w:shd w:val="clear" w:color="auto" w:fill="FFFFFF"/>
        <w:spacing w:before="240" w:beforeAutospacing="0" w:after="0" w:afterAutospacing="0" w:line="360" w:lineRule="auto"/>
        <w:rPr>
          <w:lang w:val="en-IE"/>
        </w:rPr>
      </w:pPr>
      <w:r w:rsidRPr="00753161">
        <w:rPr>
          <w:sz w:val="22"/>
          <w:szCs w:val="22"/>
          <w:lang w:val="en-IE" w:eastAsia="en-US"/>
        </w:rPr>
        <w:t>While there are information gaps and room for improvement in the design and dissemination of information to lower skilled citizen target groups</w:t>
      </w:r>
      <w:r w:rsidR="00DF4B45">
        <w:rPr>
          <w:sz w:val="22"/>
          <w:szCs w:val="22"/>
          <w:lang w:val="en-IE" w:eastAsia="en-US"/>
        </w:rPr>
        <w:t>, the</w:t>
      </w:r>
      <w:r w:rsidRPr="00753161">
        <w:rPr>
          <w:sz w:val="22"/>
          <w:szCs w:val="22"/>
          <w:lang w:val="en-IE" w:eastAsia="en-US"/>
        </w:rPr>
        <w:t xml:space="preserve"> supply side </w:t>
      </w:r>
      <w:r w:rsidR="0041504B" w:rsidRPr="00753161">
        <w:rPr>
          <w:sz w:val="22"/>
          <w:szCs w:val="22"/>
          <w:lang w:val="en-IE" w:eastAsia="en-US"/>
        </w:rPr>
        <w:t xml:space="preserve">of digital </w:t>
      </w:r>
      <w:r w:rsidRPr="00753161">
        <w:rPr>
          <w:sz w:val="22"/>
          <w:szCs w:val="22"/>
          <w:lang w:val="en-IE" w:eastAsia="en-US"/>
        </w:rPr>
        <w:t xml:space="preserve">provision is </w:t>
      </w:r>
      <w:proofErr w:type="gramStart"/>
      <w:r w:rsidRPr="00753161">
        <w:rPr>
          <w:sz w:val="22"/>
          <w:szCs w:val="22"/>
          <w:lang w:val="en-IE" w:eastAsia="en-US"/>
        </w:rPr>
        <w:t>growing</w:t>
      </w:r>
      <w:proofErr w:type="gramEnd"/>
      <w:r w:rsidRPr="00753161">
        <w:rPr>
          <w:sz w:val="22"/>
          <w:szCs w:val="22"/>
          <w:lang w:val="en-IE" w:eastAsia="en-US"/>
        </w:rPr>
        <w:t xml:space="preserve"> and access </w:t>
      </w:r>
      <w:r w:rsidRPr="00753161">
        <w:rPr>
          <w:sz w:val="22"/>
          <w:szCs w:val="22"/>
          <w:lang w:val="en-IE" w:eastAsia="en-US"/>
        </w:rPr>
        <w:lastRenderedPageBreak/>
        <w:t xml:space="preserve">is widening. Human capability is the cross-cutting limiting factor </w:t>
      </w:r>
      <w:r w:rsidR="00671557" w:rsidRPr="00753161">
        <w:rPr>
          <w:sz w:val="22"/>
          <w:szCs w:val="22"/>
          <w:lang w:val="en-IE" w:eastAsia="en-US"/>
        </w:rPr>
        <w:t>in</w:t>
      </w:r>
      <w:r w:rsidRPr="00753161">
        <w:rPr>
          <w:sz w:val="22"/>
          <w:szCs w:val="22"/>
          <w:lang w:val="en-IE" w:eastAsia="en-US"/>
        </w:rPr>
        <w:t xml:space="preserve"> optimising information uptake and digital engagement especially</w:t>
      </w:r>
      <w:r w:rsidRPr="004B2189">
        <w:rPr>
          <w:lang w:val="en-IE"/>
        </w:rPr>
        <w:t xml:space="preserve"> </w:t>
      </w:r>
      <w:r w:rsidRPr="00753161">
        <w:rPr>
          <w:sz w:val="22"/>
          <w:szCs w:val="22"/>
          <w:lang w:val="en-IE" w:eastAsia="en-US"/>
        </w:rPr>
        <w:t>among lower skilled adults.</w:t>
      </w:r>
      <w:r w:rsidR="00CA386B" w:rsidRPr="00753161">
        <w:rPr>
          <w:sz w:val="22"/>
          <w:szCs w:val="22"/>
          <w:lang w:val="en-IE" w:eastAsia="en-US"/>
        </w:rPr>
        <w:t xml:space="preserve"> Online digital access also offers a balance in the dynamic between citizen needs and citizen services.</w:t>
      </w:r>
      <w:r w:rsidR="00CA386B" w:rsidRPr="004B2189">
        <w:rPr>
          <w:lang w:val="en-IE"/>
        </w:rPr>
        <w:t xml:space="preserve">  </w:t>
      </w:r>
    </w:p>
    <w:p w14:paraId="452491FA" w14:textId="3019699C" w:rsidR="0081377B" w:rsidRPr="004B2189" w:rsidRDefault="00D769D1" w:rsidP="0081377B">
      <w:pPr>
        <w:pStyle w:val="Heading2"/>
        <w:spacing w:after="0"/>
        <w:jc w:val="left"/>
        <w:rPr>
          <w:lang w:val="en-IE"/>
        </w:rPr>
      </w:pPr>
      <w:bookmarkStart w:id="7" w:name="_Toc12345984"/>
      <w:bookmarkStart w:id="8" w:name="_Toc12536986"/>
      <w:r w:rsidRPr="004B2189">
        <w:rPr>
          <w:lang w:val="en-IE"/>
        </w:rPr>
        <w:t xml:space="preserve">3.1. </w:t>
      </w:r>
      <w:r w:rsidR="0081377B" w:rsidRPr="004B2189">
        <w:rPr>
          <w:lang w:val="en-IE"/>
        </w:rPr>
        <w:t>DELSA Project Course Topic Recommendations</w:t>
      </w:r>
      <w:bookmarkEnd w:id="7"/>
      <w:bookmarkEnd w:id="8"/>
    </w:p>
    <w:p w14:paraId="2701006F" w14:textId="35C30B1A" w:rsidR="0081377B" w:rsidRPr="00753161" w:rsidRDefault="0081377B" w:rsidP="005D6294">
      <w:pPr>
        <w:spacing w:before="240" w:line="360" w:lineRule="auto"/>
        <w:rPr>
          <w:sz w:val="22"/>
          <w:szCs w:val="22"/>
          <w:lang w:val="en-IE"/>
        </w:rPr>
      </w:pPr>
      <w:r w:rsidRPr="00753161">
        <w:rPr>
          <w:sz w:val="22"/>
          <w:szCs w:val="22"/>
          <w:lang w:val="en-IE"/>
        </w:rPr>
        <w:t xml:space="preserve">Based on the mapping </w:t>
      </w:r>
      <w:r w:rsidR="00CD7C5C" w:rsidRPr="00753161">
        <w:rPr>
          <w:sz w:val="22"/>
          <w:szCs w:val="22"/>
          <w:lang w:val="en-IE"/>
        </w:rPr>
        <w:t xml:space="preserve">dimensions of </w:t>
      </w:r>
      <w:r w:rsidRPr="00753161">
        <w:rPr>
          <w:sz w:val="22"/>
          <w:szCs w:val="22"/>
          <w:lang w:val="en-IE"/>
        </w:rPr>
        <w:t xml:space="preserve">digital </w:t>
      </w:r>
      <w:r w:rsidR="00CD7C5C" w:rsidRPr="00753161">
        <w:rPr>
          <w:sz w:val="22"/>
          <w:szCs w:val="22"/>
          <w:lang w:val="en-IE"/>
        </w:rPr>
        <w:t xml:space="preserve">access </w:t>
      </w:r>
      <w:r w:rsidR="00752DFF" w:rsidRPr="00753161">
        <w:rPr>
          <w:sz w:val="22"/>
          <w:szCs w:val="22"/>
          <w:lang w:val="en-IE"/>
        </w:rPr>
        <w:t xml:space="preserve">and provision </w:t>
      </w:r>
      <w:r w:rsidRPr="00753161">
        <w:rPr>
          <w:sz w:val="22"/>
          <w:szCs w:val="22"/>
          <w:lang w:val="en-IE"/>
        </w:rPr>
        <w:t xml:space="preserve">presented </w:t>
      </w:r>
      <w:proofErr w:type="gramStart"/>
      <w:r w:rsidR="00671557" w:rsidRPr="00753161">
        <w:rPr>
          <w:sz w:val="22"/>
          <w:szCs w:val="22"/>
          <w:lang w:val="en-IE"/>
        </w:rPr>
        <w:t>above</w:t>
      </w:r>
      <w:r w:rsidR="004F2DDD">
        <w:rPr>
          <w:sz w:val="22"/>
          <w:szCs w:val="22"/>
          <w:lang w:val="en-IE"/>
        </w:rPr>
        <w:t>,</w:t>
      </w:r>
      <w:r w:rsidR="00671557" w:rsidRPr="00753161">
        <w:rPr>
          <w:sz w:val="22"/>
          <w:szCs w:val="22"/>
          <w:lang w:val="en-IE"/>
        </w:rPr>
        <w:t xml:space="preserve"> </w:t>
      </w:r>
      <w:r w:rsidRPr="00753161">
        <w:rPr>
          <w:sz w:val="22"/>
          <w:szCs w:val="22"/>
          <w:lang w:val="en-IE"/>
        </w:rPr>
        <w:t>and</w:t>
      </w:r>
      <w:proofErr w:type="gramEnd"/>
      <w:r w:rsidRPr="00753161">
        <w:rPr>
          <w:sz w:val="22"/>
          <w:szCs w:val="22"/>
          <w:lang w:val="en-IE"/>
        </w:rPr>
        <w:t xml:space="preserve"> taking into consideration </w:t>
      </w:r>
      <w:r w:rsidR="00752DFF" w:rsidRPr="00753161">
        <w:rPr>
          <w:sz w:val="22"/>
          <w:szCs w:val="22"/>
          <w:lang w:val="en-IE"/>
        </w:rPr>
        <w:t xml:space="preserve">the DELSA Project partners </w:t>
      </w:r>
      <w:r w:rsidR="00816DC8" w:rsidRPr="00753161">
        <w:rPr>
          <w:sz w:val="22"/>
          <w:szCs w:val="22"/>
          <w:lang w:val="en-IE"/>
        </w:rPr>
        <w:t xml:space="preserve">interaction subsequent to </w:t>
      </w:r>
      <w:r w:rsidRPr="00753161">
        <w:rPr>
          <w:sz w:val="22"/>
          <w:szCs w:val="22"/>
          <w:lang w:val="en-IE"/>
        </w:rPr>
        <w:t xml:space="preserve">project submission, </w:t>
      </w:r>
      <w:r w:rsidR="00702592" w:rsidRPr="00753161">
        <w:rPr>
          <w:sz w:val="22"/>
          <w:szCs w:val="22"/>
          <w:lang w:val="en-IE"/>
        </w:rPr>
        <w:t xml:space="preserve">digital upskilling </w:t>
      </w:r>
      <w:r w:rsidRPr="00753161">
        <w:rPr>
          <w:sz w:val="22"/>
          <w:szCs w:val="22"/>
          <w:lang w:val="en-IE"/>
        </w:rPr>
        <w:t>course topics</w:t>
      </w:r>
      <w:r w:rsidR="000E0440" w:rsidRPr="00753161">
        <w:rPr>
          <w:sz w:val="22"/>
          <w:szCs w:val="22"/>
          <w:lang w:val="en-IE"/>
        </w:rPr>
        <w:t xml:space="preserve"> recommendation </w:t>
      </w:r>
      <w:r w:rsidRPr="00753161">
        <w:rPr>
          <w:sz w:val="22"/>
          <w:szCs w:val="22"/>
          <w:lang w:val="en-IE"/>
        </w:rPr>
        <w:t xml:space="preserve">are presented </w:t>
      </w:r>
      <w:r w:rsidR="000E0440" w:rsidRPr="00753161">
        <w:rPr>
          <w:sz w:val="22"/>
          <w:szCs w:val="22"/>
          <w:lang w:val="en-IE"/>
        </w:rPr>
        <w:t>following</w:t>
      </w:r>
      <w:r w:rsidRPr="00753161">
        <w:rPr>
          <w:sz w:val="22"/>
          <w:szCs w:val="22"/>
          <w:lang w:val="en-IE"/>
        </w:rPr>
        <w:t>.</w:t>
      </w:r>
    </w:p>
    <w:p w14:paraId="348DFD49" w14:textId="4EF08F20" w:rsidR="004F2DDD" w:rsidRDefault="0081377B" w:rsidP="005D6294">
      <w:pPr>
        <w:spacing w:line="360" w:lineRule="auto"/>
        <w:rPr>
          <w:sz w:val="22"/>
          <w:szCs w:val="22"/>
          <w:lang w:val="en-IE"/>
        </w:rPr>
      </w:pPr>
      <w:r w:rsidRPr="00753161">
        <w:rPr>
          <w:sz w:val="22"/>
          <w:szCs w:val="22"/>
          <w:lang w:val="en-IE"/>
        </w:rPr>
        <w:t xml:space="preserve">Evidence </w:t>
      </w:r>
      <w:r w:rsidR="00445EC6" w:rsidRPr="00753161">
        <w:rPr>
          <w:sz w:val="22"/>
          <w:szCs w:val="22"/>
          <w:lang w:val="en-IE"/>
        </w:rPr>
        <w:t xml:space="preserve">suggests that </w:t>
      </w:r>
      <w:r w:rsidRPr="00753161">
        <w:rPr>
          <w:sz w:val="22"/>
          <w:szCs w:val="22"/>
          <w:lang w:val="en-IE"/>
        </w:rPr>
        <w:t xml:space="preserve">countries involved in </w:t>
      </w:r>
      <w:r w:rsidR="00445EC6" w:rsidRPr="00753161">
        <w:rPr>
          <w:sz w:val="22"/>
          <w:szCs w:val="22"/>
          <w:lang w:val="en-IE"/>
        </w:rPr>
        <w:t xml:space="preserve">the </w:t>
      </w:r>
      <w:r w:rsidRPr="00753161">
        <w:rPr>
          <w:sz w:val="22"/>
          <w:szCs w:val="22"/>
          <w:lang w:val="en-IE"/>
        </w:rPr>
        <w:t xml:space="preserve">DELSA </w:t>
      </w:r>
      <w:r w:rsidR="00445EC6" w:rsidRPr="00753161">
        <w:rPr>
          <w:sz w:val="22"/>
          <w:szCs w:val="22"/>
          <w:lang w:val="en-IE"/>
        </w:rPr>
        <w:t xml:space="preserve">project </w:t>
      </w:r>
      <w:r w:rsidR="00D0425A" w:rsidRPr="00753161">
        <w:rPr>
          <w:sz w:val="22"/>
          <w:szCs w:val="22"/>
          <w:lang w:val="en-IE"/>
        </w:rPr>
        <w:t xml:space="preserve">are </w:t>
      </w:r>
      <w:r w:rsidR="00F76531" w:rsidRPr="00753161">
        <w:rPr>
          <w:sz w:val="22"/>
          <w:szCs w:val="22"/>
          <w:lang w:val="en-IE"/>
        </w:rPr>
        <w:t>highly</w:t>
      </w:r>
      <w:r w:rsidRPr="00753161">
        <w:rPr>
          <w:sz w:val="22"/>
          <w:szCs w:val="22"/>
          <w:lang w:val="en-IE"/>
        </w:rPr>
        <w:t xml:space="preserve"> </w:t>
      </w:r>
      <w:r w:rsidR="00554F40" w:rsidRPr="00753161">
        <w:rPr>
          <w:sz w:val="22"/>
          <w:szCs w:val="22"/>
          <w:lang w:val="en-IE"/>
        </w:rPr>
        <w:t xml:space="preserve">digitally </w:t>
      </w:r>
      <w:r w:rsidRPr="00753161">
        <w:rPr>
          <w:sz w:val="22"/>
          <w:szCs w:val="22"/>
          <w:lang w:val="en-IE"/>
        </w:rPr>
        <w:t>connect</w:t>
      </w:r>
      <w:r w:rsidR="00D0425A" w:rsidRPr="00753161">
        <w:rPr>
          <w:sz w:val="22"/>
          <w:szCs w:val="22"/>
          <w:lang w:val="en-IE"/>
        </w:rPr>
        <w:t xml:space="preserve">ed </w:t>
      </w:r>
      <w:r w:rsidR="004F2DDD">
        <w:rPr>
          <w:sz w:val="22"/>
          <w:szCs w:val="22"/>
          <w:lang w:val="en-IE"/>
        </w:rPr>
        <w:t>with</w:t>
      </w:r>
      <w:r w:rsidR="00554F40" w:rsidRPr="00753161">
        <w:rPr>
          <w:sz w:val="22"/>
          <w:szCs w:val="22"/>
          <w:lang w:val="en-IE"/>
        </w:rPr>
        <w:t xml:space="preserve"> an inc</w:t>
      </w:r>
      <w:r w:rsidR="004D46BF" w:rsidRPr="00753161">
        <w:rPr>
          <w:sz w:val="22"/>
          <w:szCs w:val="22"/>
          <w:lang w:val="en-IE"/>
        </w:rPr>
        <w:t>r</w:t>
      </w:r>
      <w:r w:rsidR="00554F40" w:rsidRPr="00753161">
        <w:rPr>
          <w:sz w:val="22"/>
          <w:szCs w:val="22"/>
          <w:lang w:val="en-IE"/>
        </w:rPr>
        <w:t>easing range of public administration services</w:t>
      </w:r>
      <w:r w:rsidR="004D46BF" w:rsidRPr="00753161">
        <w:rPr>
          <w:sz w:val="22"/>
          <w:szCs w:val="22"/>
          <w:lang w:val="en-IE"/>
        </w:rPr>
        <w:t xml:space="preserve">, employment </w:t>
      </w:r>
      <w:r w:rsidR="001354D8" w:rsidRPr="00753161">
        <w:rPr>
          <w:sz w:val="22"/>
          <w:szCs w:val="22"/>
          <w:lang w:val="en-IE"/>
        </w:rPr>
        <w:t>opportunitie</w:t>
      </w:r>
      <w:r w:rsidR="004D46BF" w:rsidRPr="00753161">
        <w:rPr>
          <w:sz w:val="22"/>
          <w:szCs w:val="22"/>
          <w:lang w:val="en-IE"/>
        </w:rPr>
        <w:t xml:space="preserve">s and own business opportunities </w:t>
      </w:r>
      <w:r w:rsidR="004E467D" w:rsidRPr="00753161">
        <w:rPr>
          <w:sz w:val="22"/>
          <w:szCs w:val="22"/>
          <w:lang w:val="en-IE"/>
        </w:rPr>
        <w:t>now requir</w:t>
      </w:r>
      <w:r w:rsidR="004F2DDD">
        <w:rPr>
          <w:sz w:val="22"/>
          <w:szCs w:val="22"/>
          <w:lang w:val="en-IE"/>
        </w:rPr>
        <w:t>ing</w:t>
      </w:r>
      <w:r w:rsidR="004E467D" w:rsidRPr="00753161">
        <w:rPr>
          <w:sz w:val="22"/>
          <w:szCs w:val="22"/>
          <w:lang w:val="en-IE"/>
        </w:rPr>
        <w:t xml:space="preserve"> digital skills.</w:t>
      </w:r>
      <w:r w:rsidR="004F2DDD">
        <w:rPr>
          <w:sz w:val="22"/>
          <w:szCs w:val="22"/>
          <w:lang w:val="en-IE"/>
        </w:rPr>
        <w:t xml:space="preserve"> Yet there are significant disparities in digital competencies and the deficit is primarily among lower skilled adults. </w:t>
      </w:r>
    </w:p>
    <w:p w14:paraId="6C7A77AA" w14:textId="4F8DE0BB" w:rsidR="0081377B" w:rsidRPr="00753161" w:rsidRDefault="004E467D" w:rsidP="005D6294">
      <w:pPr>
        <w:spacing w:line="360" w:lineRule="auto"/>
        <w:rPr>
          <w:sz w:val="22"/>
          <w:szCs w:val="22"/>
          <w:lang w:val="en-IE"/>
        </w:rPr>
      </w:pPr>
      <w:r w:rsidRPr="00753161">
        <w:rPr>
          <w:sz w:val="22"/>
          <w:szCs w:val="22"/>
          <w:lang w:val="en-IE"/>
        </w:rPr>
        <w:t>The county sna</w:t>
      </w:r>
      <w:r w:rsidR="00B902A2" w:rsidRPr="00753161">
        <w:rPr>
          <w:sz w:val="22"/>
          <w:szCs w:val="22"/>
          <w:lang w:val="en-IE"/>
        </w:rPr>
        <w:t>p</w:t>
      </w:r>
      <w:r w:rsidRPr="00753161">
        <w:rPr>
          <w:sz w:val="22"/>
          <w:szCs w:val="22"/>
          <w:lang w:val="en-IE"/>
        </w:rPr>
        <w:t xml:space="preserve">shots prepared for the DELSA Project </w:t>
      </w:r>
      <w:r w:rsidR="00B902A2" w:rsidRPr="00753161">
        <w:rPr>
          <w:sz w:val="22"/>
          <w:szCs w:val="22"/>
          <w:lang w:val="en-IE"/>
        </w:rPr>
        <w:t xml:space="preserve">suggest that </w:t>
      </w:r>
      <w:r w:rsidR="0081377B" w:rsidRPr="00753161">
        <w:rPr>
          <w:sz w:val="22"/>
          <w:szCs w:val="22"/>
          <w:lang w:val="en-IE"/>
        </w:rPr>
        <w:t>it is necessary to upskill adults to make use of th</w:t>
      </w:r>
      <w:r w:rsidR="004F2DDD">
        <w:rPr>
          <w:sz w:val="22"/>
          <w:szCs w:val="22"/>
          <w:lang w:val="en-IE"/>
        </w:rPr>
        <w:t>eir</w:t>
      </w:r>
      <w:r w:rsidR="0081377B" w:rsidRPr="00753161">
        <w:rPr>
          <w:sz w:val="22"/>
          <w:szCs w:val="22"/>
          <w:lang w:val="en-IE"/>
        </w:rPr>
        <w:t xml:space="preserve"> greater connectivity.</w:t>
      </w:r>
      <w:r w:rsidR="00B35616" w:rsidRPr="00753161">
        <w:rPr>
          <w:sz w:val="22"/>
          <w:szCs w:val="22"/>
          <w:lang w:val="en-IE"/>
        </w:rPr>
        <w:t xml:space="preserve"> The evidence f</w:t>
      </w:r>
      <w:r w:rsidR="000969AD" w:rsidRPr="00753161">
        <w:rPr>
          <w:sz w:val="22"/>
          <w:szCs w:val="22"/>
          <w:lang w:val="en-IE"/>
        </w:rPr>
        <w:t>r</w:t>
      </w:r>
      <w:r w:rsidR="00B35616" w:rsidRPr="00753161">
        <w:rPr>
          <w:sz w:val="22"/>
          <w:szCs w:val="22"/>
          <w:lang w:val="en-IE"/>
        </w:rPr>
        <w:t>om</w:t>
      </w:r>
      <w:r w:rsidR="000969AD" w:rsidRPr="00753161">
        <w:rPr>
          <w:sz w:val="22"/>
          <w:szCs w:val="22"/>
          <w:lang w:val="en-IE"/>
        </w:rPr>
        <w:t xml:space="preserve"> ongoing </w:t>
      </w:r>
      <w:r w:rsidR="00A84C72" w:rsidRPr="00753161">
        <w:rPr>
          <w:sz w:val="22"/>
          <w:szCs w:val="22"/>
          <w:lang w:val="en-IE"/>
        </w:rPr>
        <w:t>monitoring</w:t>
      </w:r>
      <w:r w:rsidR="000969AD" w:rsidRPr="00753161">
        <w:rPr>
          <w:sz w:val="22"/>
          <w:szCs w:val="22"/>
          <w:lang w:val="en-IE"/>
        </w:rPr>
        <w:t xml:space="preserve"> of </w:t>
      </w:r>
      <w:r w:rsidR="000C0241" w:rsidRPr="00753161">
        <w:rPr>
          <w:sz w:val="22"/>
          <w:szCs w:val="22"/>
          <w:lang w:val="en-IE"/>
        </w:rPr>
        <w:t>a</w:t>
      </w:r>
      <w:r w:rsidR="000969AD" w:rsidRPr="00753161">
        <w:rPr>
          <w:sz w:val="22"/>
          <w:szCs w:val="22"/>
          <w:lang w:val="en-IE"/>
        </w:rPr>
        <w:t xml:space="preserve">dult </w:t>
      </w:r>
      <w:r w:rsidR="004F2DDD">
        <w:rPr>
          <w:sz w:val="22"/>
          <w:szCs w:val="22"/>
          <w:lang w:val="en-IE"/>
        </w:rPr>
        <w:t>competencies</w:t>
      </w:r>
      <w:r w:rsidR="000969AD" w:rsidRPr="00753161">
        <w:rPr>
          <w:sz w:val="22"/>
          <w:szCs w:val="22"/>
          <w:lang w:val="en-IE"/>
        </w:rPr>
        <w:t xml:space="preserve"> </w:t>
      </w:r>
      <w:r w:rsidR="000C0241" w:rsidRPr="00753161">
        <w:rPr>
          <w:sz w:val="22"/>
          <w:szCs w:val="22"/>
          <w:lang w:val="en-IE"/>
        </w:rPr>
        <w:t xml:space="preserve">via the </w:t>
      </w:r>
      <w:r w:rsidR="000969AD" w:rsidRPr="00753161">
        <w:rPr>
          <w:sz w:val="22"/>
          <w:szCs w:val="22"/>
          <w:lang w:val="en-IE"/>
        </w:rPr>
        <w:t>PIAAC</w:t>
      </w:r>
      <w:r w:rsidR="00A84C72" w:rsidRPr="00753161">
        <w:rPr>
          <w:sz w:val="22"/>
          <w:szCs w:val="22"/>
          <w:lang w:val="en-IE"/>
        </w:rPr>
        <w:t xml:space="preserve"> </w:t>
      </w:r>
      <w:r w:rsidR="004F2DDD">
        <w:rPr>
          <w:sz w:val="22"/>
          <w:szCs w:val="22"/>
          <w:lang w:val="en-IE"/>
        </w:rPr>
        <w:t>(P</w:t>
      </w:r>
      <w:r w:rsidR="00A84C72" w:rsidRPr="00753161">
        <w:rPr>
          <w:sz w:val="22"/>
          <w:szCs w:val="22"/>
          <w:lang w:val="en-IE"/>
        </w:rPr>
        <w:t xml:space="preserve">rogramme </w:t>
      </w:r>
      <w:r w:rsidR="004F2DDD" w:rsidRPr="004F2DDD">
        <w:rPr>
          <w:sz w:val="22"/>
          <w:szCs w:val="22"/>
          <w:lang w:val="en-IE"/>
        </w:rPr>
        <w:t>for the International Assessment of Adult Competencies</w:t>
      </w:r>
      <w:r w:rsidR="004F2DDD">
        <w:rPr>
          <w:sz w:val="22"/>
          <w:szCs w:val="22"/>
          <w:lang w:val="en-IE"/>
        </w:rPr>
        <w:t xml:space="preserve">) </w:t>
      </w:r>
      <w:r w:rsidR="00E0393F" w:rsidRPr="00753161">
        <w:rPr>
          <w:sz w:val="22"/>
          <w:szCs w:val="22"/>
          <w:lang w:val="en-IE"/>
        </w:rPr>
        <w:t xml:space="preserve">suggest that lower skilled adults are more likely to be digitally marginalised because of </w:t>
      </w:r>
      <w:r w:rsidR="00EF0A09" w:rsidRPr="00753161">
        <w:rPr>
          <w:sz w:val="22"/>
          <w:szCs w:val="22"/>
          <w:lang w:val="en-IE"/>
        </w:rPr>
        <w:t>absent</w:t>
      </w:r>
      <w:r w:rsidR="00A805B7" w:rsidRPr="00753161">
        <w:rPr>
          <w:sz w:val="22"/>
          <w:szCs w:val="22"/>
          <w:lang w:val="en-IE"/>
        </w:rPr>
        <w:t xml:space="preserve"> or low levels of digital skills. Further, the lack of digital skills, particularly among those who</w:t>
      </w:r>
      <w:r w:rsidR="00EE6A75" w:rsidRPr="00753161">
        <w:rPr>
          <w:sz w:val="22"/>
          <w:szCs w:val="22"/>
          <w:lang w:val="en-IE"/>
        </w:rPr>
        <w:t xml:space="preserve"> </w:t>
      </w:r>
      <w:r w:rsidR="00A805B7" w:rsidRPr="00753161">
        <w:rPr>
          <w:sz w:val="22"/>
          <w:szCs w:val="22"/>
          <w:lang w:val="en-IE"/>
        </w:rPr>
        <w:t>are</w:t>
      </w:r>
      <w:r w:rsidR="00EE6A75" w:rsidRPr="00753161">
        <w:rPr>
          <w:sz w:val="22"/>
          <w:szCs w:val="22"/>
          <w:lang w:val="en-IE"/>
        </w:rPr>
        <w:t xml:space="preserve"> </w:t>
      </w:r>
      <w:r w:rsidR="00A805B7" w:rsidRPr="00753161">
        <w:rPr>
          <w:sz w:val="22"/>
          <w:szCs w:val="22"/>
          <w:lang w:val="en-IE"/>
        </w:rPr>
        <w:t xml:space="preserve">economically poorer </w:t>
      </w:r>
      <w:r w:rsidR="00461ABE" w:rsidRPr="00753161">
        <w:rPr>
          <w:sz w:val="22"/>
          <w:szCs w:val="22"/>
          <w:lang w:val="en-IE"/>
        </w:rPr>
        <w:t>and/or socially and geographically disadvantaged</w:t>
      </w:r>
      <w:r w:rsidR="004F2DDD">
        <w:rPr>
          <w:sz w:val="22"/>
          <w:szCs w:val="22"/>
          <w:lang w:val="en-IE"/>
        </w:rPr>
        <w:t>,</w:t>
      </w:r>
      <w:r w:rsidR="00461ABE" w:rsidRPr="00753161">
        <w:rPr>
          <w:sz w:val="22"/>
          <w:szCs w:val="22"/>
          <w:lang w:val="en-IE"/>
        </w:rPr>
        <w:t xml:space="preserve"> </w:t>
      </w:r>
      <w:r w:rsidR="00091EEE" w:rsidRPr="00753161">
        <w:rPr>
          <w:sz w:val="22"/>
          <w:szCs w:val="22"/>
          <w:lang w:val="en-IE"/>
        </w:rPr>
        <w:t>i</w:t>
      </w:r>
      <w:r w:rsidR="003B27BE" w:rsidRPr="00753161">
        <w:rPr>
          <w:sz w:val="22"/>
          <w:szCs w:val="22"/>
          <w:lang w:val="en-IE"/>
        </w:rPr>
        <w:t xml:space="preserve">s </w:t>
      </w:r>
      <w:r w:rsidR="00091EEE" w:rsidRPr="00753161">
        <w:rPr>
          <w:sz w:val="22"/>
          <w:szCs w:val="22"/>
          <w:lang w:val="en-IE"/>
        </w:rPr>
        <w:t>one</w:t>
      </w:r>
      <w:r w:rsidR="003B27BE" w:rsidRPr="00753161">
        <w:rPr>
          <w:sz w:val="22"/>
          <w:szCs w:val="22"/>
          <w:lang w:val="en-IE"/>
        </w:rPr>
        <w:t xml:space="preserve"> reason </w:t>
      </w:r>
      <w:r w:rsidR="004F2DDD">
        <w:rPr>
          <w:sz w:val="22"/>
          <w:szCs w:val="22"/>
          <w:lang w:val="en-IE"/>
        </w:rPr>
        <w:t>explaining poor</w:t>
      </w:r>
      <w:r w:rsidR="003B27BE" w:rsidRPr="00753161">
        <w:rPr>
          <w:sz w:val="22"/>
          <w:szCs w:val="22"/>
          <w:lang w:val="en-IE"/>
        </w:rPr>
        <w:t xml:space="preserve"> digitally connect</w:t>
      </w:r>
      <w:r w:rsidR="004F2DDD">
        <w:rPr>
          <w:sz w:val="22"/>
          <w:szCs w:val="22"/>
          <w:lang w:val="en-IE"/>
        </w:rPr>
        <w:t>ivity</w:t>
      </w:r>
      <w:r w:rsidR="003B27BE" w:rsidRPr="00753161">
        <w:rPr>
          <w:sz w:val="22"/>
          <w:szCs w:val="22"/>
          <w:lang w:val="en-IE"/>
        </w:rPr>
        <w:t>.</w:t>
      </w:r>
      <w:r w:rsidR="00A805B7" w:rsidRPr="00753161">
        <w:rPr>
          <w:sz w:val="22"/>
          <w:szCs w:val="22"/>
          <w:lang w:val="en-IE"/>
        </w:rPr>
        <w:t xml:space="preserve"> </w:t>
      </w:r>
    </w:p>
    <w:p w14:paraId="314DB0B1" w14:textId="0727E93A" w:rsidR="0081377B" w:rsidRPr="00753161" w:rsidRDefault="0081377B" w:rsidP="0081377B">
      <w:pPr>
        <w:spacing w:after="0" w:line="360" w:lineRule="auto"/>
        <w:rPr>
          <w:sz w:val="22"/>
          <w:szCs w:val="22"/>
          <w:lang w:val="en-IE"/>
        </w:rPr>
      </w:pPr>
      <w:r w:rsidRPr="00753161">
        <w:rPr>
          <w:sz w:val="22"/>
          <w:szCs w:val="22"/>
          <w:lang w:val="en-IE"/>
        </w:rPr>
        <w:t xml:space="preserve">The DELSA </w:t>
      </w:r>
      <w:r w:rsidR="005D6294" w:rsidRPr="00753161">
        <w:rPr>
          <w:sz w:val="22"/>
          <w:szCs w:val="22"/>
          <w:lang w:val="en-IE"/>
        </w:rPr>
        <w:t xml:space="preserve">project </w:t>
      </w:r>
      <w:r w:rsidRPr="00753161">
        <w:rPr>
          <w:sz w:val="22"/>
          <w:szCs w:val="22"/>
          <w:lang w:val="en-IE"/>
        </w:rPr>
        <w:t xml:space="preserve">partners </w:t>
      </w:r>
      <w:r w:rsidR="005D6294" w:rsidRPr="00753161">
        <w:rPr>
          <w:sz w:val="22"/>
          <w:szCs w:val="22"/>
          <w:lang w:val="en-IE"/>
        </w:rPr>
        <w:t>propose</w:t>
      </w:r>
      <w:r w:rsidRPr="00753161">
        <w:rPr>
          <w:sz w:val="22"/>
          <w:szCs w:val="22"/>
          <w:lang w:val="en-IE"/>
        </w:rPr>
        <w:t xml:space="preserve"> digital upskilling </w:t>
      </w:r>
      <w:r w:rsidR="00F717D3" w:rsidRPr="00753161">
        <w:rPr>
          <w:sz w:val="22"/>
          <w:szCs w:val="22"/>
          <w:lang w:val="en-IE"/>
        </w:rPr>
        <w:t xml:space="preserve">for lower skilled adults </w:t>
      </w:r>
      <w:r w:rsidR="004F2DDD">
        <w:rPr>
          <w:sz w:val="22"/>
          <w:szCs w:val="22"/>
          <w:lang w:val="en-IE"/>
        </w:rPr>
        <w:t xml:space="preserve">addresses lower skill adult learner empowerment and opens the door for wider range skill enhancement. The </w:t>
      </w:r>
      <w:r w:rsidR="004F2DDD" w:rsidRPr="00753161">
        <w:rPr>
          <w:sz w:val="22"/>
          <w:szCs w:val="22"/>
          <w:lang w:val="en-IE"/>
        </w:rPr>
        <w:t xml:space="preserve">DELSA project partners </w:t>
      </w:r>
      <w:r w:rsidR="004F2DDD">
        <w:rPr>
          <w:sz w:val="22"/>
          <w:szCs w:val="22"/>
          <w:lang w:val="en-IE"/>
        </w:rPr>
        <w:t>are aware that proposed trai</w:t>
      </w:r>
      <w:r w:rsidR="00E2655C">
        <w:rPr>
          <w:sz w:val="22"/>
          <w:szCs w:val="22"/>
          <w:lang w:val="en-IE"/>
        </w:rPr>
        <w:t xml:space="preserve">ning </w:t>
      </w:r>
      <w:proofErr w:type="gramStart"/>
      <w:r w:rsidR="00E2655C">
        <w:rPr>
          <w:sz w:val="22"/>
          <w:szCs w:val="22"/>
          <w:lang w:val="en-IE"/>
        </w:rPr>
        <w:t>has to</w:t>
      </w:r>
      <w:proofErr w:type="gramEnd"/>
      <w:r w:rsidR="00E2655C">
        <w:rPr>
          <w:sz w:val="22"/>
          <w:szCs w:val="22"/>
          <w:lang w:val="en-IE"/>
        </w:rPr>
        <w:t xml:space="preserve"> be </w:t>
      </w:r>
      <w:r w:rsidR="00F717D3" w:rsidRPr="00753161">
        <w:rPr>
          <w:sz w:val="22"/>
          <w:szCs w:val="22"/>
          <w:lang w:val="en-IE"/>
        </w:rPr>
        <w:t>cogni</w:t>
      </w:r>
      <w:r w:rsidR="0041713F" w:rsidRPr="00753161">
        <w:rPr>
          <w:sz w:val="22"/>
          <w:szCs w:val="22"/>
          <w:lang w:val="en-IE"/>
        </w:rPr>
        <w:t>s</w:t>
      </w:r>
      <w:r w:rsidR="00F717D3" w:rsidRPr="00753161">
        <w:rPr>
          <w:sz w:val="22"/>
          <w:szCs w:val="22"/>
          <w:lang w:val="en-IE"/>
        </w:rPr>
        <w:t xml:space="preserve">ant of </w:t>
      </w:r>
      <w:r w:rsidRPr="00753161">
        <w:rPr>
          <w:sz w:val="22"/>
          <w:szCs w:val="22"/>
          <w:lang w:val="en-IE"/>
        </w:rPr>
        <w:t>adults different learning needs</w:t>
      </w:r>
      <w:r w:rsidR="00E2655C">
        <w:rPr>
          <w:sz w:val="22"/>
          <w:szCs w:val="22"/>
          <w:lang w:val="en-IE"/>
        </w:rPr>
        <w:t xml:space="preserve"> and contexts</w:t>
      </w:r>
      <w:r w:rsidRPr="00753161">
        <w:rPr>
          <w:sz w:val="22"/>
          <w:szCs w:val="22"/>
          <w:lang w:val="en-IE"/>
        </w:rPr>
        <w:t xml:space="preserve">.  </w:t>
      </w:r>
      <w:r w:rsidR="0041713F" w:rsidRPr="00753161">
        <w:rPr>
          <w:sz w:val="22"/>
          <w:szCs w:val="22"/>
          <w:lang w:val="en-IE"/>
        </w:rPr>
        <w:t xml:space="preserve">Learning </w:t>
      </w:r>
      <w:r w:rsidRPr="00753161">
        <w:rPr>
          <w:sz w:val="22"/>
          <w:szCs w:val="22"/>
          <w:lang w:val="en-IE"/>
        </w:rPr>
        <w:t xml:space="preserve">materials </w:t>
      </w:r>
      <w:r w:rsidR="0041713F" w:rsidRPr="00753161">
        <w:rPr>
          <w:sz w:val="22"/>
          <w:szCs w:val="22"/>
          <w:lang w:val="en-IE"/>
        </w:rPr>
        <w:t xml:space="preserve">to be developed and </w:t>
      </w:r>
      <w:r w:rsidRPr="00753161">
        <w:rPr>
          <w:sz w:val="22"/>
          <w:szCs w:val="22"/>
          <w:lang w:val="en-IE"/>
        </w:rPr>
        <w:t>provided by the DELSA project will</w:t>
      </w:r>
      <w:r w:rsidR="00035C70" w:rsidRPr="00753161">
        <w:rPr>
          <w:sz w:val="22"/>
          <w:szCs w:val="22"/>
          <w:lang w:val="en-IE"/>
        </w:rPr>
        <w:t xml:space="preserve"> offer learning content</w:t>
      </w:r>
      <w:r w:rsidR="00F67F25" w:rsidRPr="00753161">
        <w:rPr>
          <w:sz w:val="22"/>
          <w:szCs w:val="22"/>
          <w:lang w:val="en-IE"/>
        </w:rPr>
        <w:t xml:space="preserve"> and delivery</w:t>
      </w:r>
      <w:r w:rsidR="00035C70" w:rsidRPr="00753161">
        <w:rPr>
          <w:sz w:val="22"/>
          <w:szCs w:val="22"/>
          <w:lang w:val="en-IE"/>
        </w:rPr>
        <w:t xml:space="preserve"> </w:t>
      </w:r>
      <w:r w:rsidR="00F67F25" w:rsidRPr="00753161">
        <w:rPr>
          <w:sz w:val="22"/>
          <w:szCs w:val="22"/>
          <w:lang w:val="en-IE"/>
        </w:rPr>
        <w:t>appropriate to adults</w:t>
      </w:r>
      <w:r w:rsidR="00E2655C">
        <w:rPr>
          <w:sz w:val="22"/>
          <w:szCs w:val="22"/>
          <w:lang w:val="en-IE"/>
        </w:rPr>
        <w:t>. DELSA l</w:t>
      </w:r>
      <w:r w:rsidR="00E2655C" w:rsidRPr="00753161">
        <w:rPr>
          <w:sz w:val="22"/>
          <w:szCs w:val="22"/>
          <w:lang w:val="en-IE"/>
        </w:rPr>
        <w:t>earning materials</w:t>
      </w:r>
      <w:r w:rsidR="00F67F25" w:rsidRPr="00753161">
        <w:rPr>
          <w:sz w:val="22"/>
          <w:szCs w:val="22"/>
          <w:lang w:val="en-IE"/>
        </w:rPr>
        <w:t xml:space="preserve"> </w:t>
      </w:r>
      <w:r w:rsidR="00035C70" w:rsidRPr="00753161">
        <w:rPr>
          <w:sz w:val="22"/>
          <w:szCs w:val="22"/>
          <w:lang w:val="en-IE"/>
        </w:rPr>
        <w:t>will</w:t>
      </w:r>
      <w:r w:rsidRPr="00753161">
        <w:rPr>
          <w:sz w:val="22"/>
          <w:szCs w:val="22"/>
          <w:lang w:val="en-IE"/>
        </w:rPr>
        <w:t xml:space="preserve">:  </w:t>
      </w:r>
    </w:p>
    <w:p w14:paraId="0C803A90" w14:textId="77777777" w:rsidR="0081377B" w:rsidRPr="00753161" w:rsidRDefault="0081377B" w:rsidP="0081377B">
      <w:pPr>
        <w:pStyle w:val="ListParagraph"/>
        <w:numPr>
          <w:ilvl w:val="0"/>
          <w:numId w:val="18"/>
        </w:numPr>
        <w:spacing w:after="0" w:line="360" w:lineRule="auto"/>
        <w:rPr>
          <w:sz w:val="22"/>
          <w:szCs w:val="22"/>
          <w:lang w:val="en-IE"/>
        </w:rPr>
      </w:pPr>
      <w:r w:rsidRPr="00753161">
        <w:rPr>
          <w:sz w:val="22"/>
          <w:szCs w:val="22"/>
          <w:lang w:val="en-IE"/>
        </w:rPr>
        <w:t xml:space="preserve">Build on learners needs </w:t>
      </w:r>
    </w:p>
    <w:p w14:paraId="2E536BFF" w14:textId="28231B54" w:rsidR="0081377B" w:rsidRPr="00753161" w:rsidRDefault="0081377B" w:rsidP="00E2655C">
      <w:pPr>
        <w:pStyle w:val="ListParagraph"/>
        <w:numPr>
          <w:ilvl w:val="0"/>
          <w:numId w:val="18"/>
        </w:numPr>
        <w:spacing w:after="0" w:line="360" w:lineRule="auto"/>
        <w:ind w:left="993"/>
        <w:rPr>
          <w:sz w:val="22"/>
          <w:szCs w:val="22"/>
          <w:lang w:val="en-IE"/>
        </w:rPr>
      </w:pPr>
      <w:r w:rsidRPr="00753161">
        <w:rPr>
          <w:sz w:val="22"/>
          <w:szCs w:val="22"/>
          <w:lang w:val="en-IE"/>
        </w:rPr>
        <w:t xml:space="preserve">Develop skills that learners </w:t>
      </w:r>
      <w:r w:rsidR="006127C9" w:rsidRPr="00753161">
        <w:rPr>
          <w:sz w:val="22"/>
          <w:szCs w:val="22"/>
          <w:lang w:val="en-IE"/>
        </w:rPr>
        <w:t xml:space="preserve">already </w:t>
      </w:r>
      <w:r w:rsidRPr="00753161">
        <w:rPr>
          <w:sz w:val="22"/>
          <w:szCs w:val="22"/>
          <w:lang w:val="en-IE"/>
        </w:rPr>
        <w:t>have</w:t>
      </w:r>
    </w:p>
    <w:p w14:paraId="5162ECA1" w14:textId="1640C169" w:rsidR="0081377B" w:rsidRPr="00753161" w:rsidRDefault="0081377B" w:rsidP="00E2655C">
      <w:pPr>
        <w:pStyle w:val="ListParagraph"/>
        <w:numPr>
          <w:ilvl w:val="0"/>
          <w:numId w:val="18"/>
        </w:numPr>
        <w:spacing w:after="0" w:line="360" w:lineRule="auto"/>
        <w:ind w:left="1276"/>
        <w:rPr>
          <w:sz w:val="22"/>
          <w:szCs w:val="22"/>
          <w:lang w:val="en-IE"/>
        </w:rPr>
      </w:pPr>
      <w:r w:rsidRPr="00753161">
        <w:rPr>
          <w:sz w:val="22"/>
          <w:szCs w:val="22"/>
          <w:lang w:val="en-IE"/>
        </w:rPr>
        <w:t xml:space="preserve">Chunk </w:t>
      </w:r>
      <w:r w:rsidR="00BA2384" w:rsidRPr="00753161">
        <w:rPr>
          <w:sz w:val="22"/>
          <w:szCs w:val="22"/>
          <w:lang w:val="en-IE"/>
        </w:rPr>
        <w:t xml:space="preserve">learning </w:t>
      </w:r>
      <w:r w:rsidRPr="00753161">
        <w:rPr>
          <w:sz w:val="22"/>
          <w:szCs w:val="22"/>
          <w:lang w:val="en-IE"/>
        </w:rPr>
        <w:t xml:space="preserve">materials so that they are available in </w:t>
      </w:r>
      <w:r w:rsidR="00BA2384" w:rsidRPr="00753161">
        <w:rPr>
          <w:sz w:val="22"/>
          <w:szCs w:val="22"/>
          <w:lang w:val="en-IE"/>
        </w:rPr>
        <w:t>brief</w:t>
      </w:r>
      <w:r w:rsidRPr="00753161">
        <w:rPr>
          <w:sz w:val="22"/>
          <w:szCs w:val="22"/>
          <w:lang w:val="en-IE"/>
        </w:rPr>
        <w:t xml:space="preserve"> modules</w:t>
      </w:r>
      <w:r w:rsidR="00BA2384" w:rsidRPr="00753161">
        <w:rPr>
          <w:sz w:val="22"/>
          <w:szCs w:val="22"/>
          <w:lang w:val="en-IE"/>
        </w:rPr>
        <w:t xml:space="preserve"> and units</w:t>
      </w:r>
      <w:r w:rsidRPr="00753161">
        <w:rPr>
          <w:sz w:val="22"/>
          <w:szCs w:val="22"/>
          <w:lang w:val="en-IE"/>
        </w:rPr>
        <w:t xml:space="preserve"> </w:t>
      </w:r>
      <w:r w:rsidR="00E2655C">
        <w:rPr>
          <w:sz w:val="22"/>
          <w:szCs w:val="22"/>
          <w:lang w:val="en-IE"/>
        </w:rPr>
        <w:t>that</w:t>
      </w:r>
      <w:r w:rsidRPr="00753161">
        <w:rPr>
          <w:sz w:val="22"/>
          <w:szCs w:val="22"/>
          <w:lang w:val="en-IE"/>
        </w:rPr>
        <w:t xml:space="preserve"> can be </w:t>
      </w:r>
      <w:r w:rsidR="00E2655C">
        <w:rPr>
          <w:sz w:val="22"/>
          <w:szCs w:val="22"/>
          <w:lang w:val="en-IE"/>
        </w:rPr>
        <w:t>located</w:t>
      </w:r>
      <w:r w:rsidRPr="00753161">
        <w:rPr>
          <w:sz w:val="22"/>
          <w:szCs w:val="22"/>
          <w:lang w:val="en-IE"/>
        </w:rPr>
        <w:t xml:space="preserve"> intuitively </w:t>
      </w:r>
    </w:p>
    <w:p w14:paraId="5B1CB1E8" w14:textId="375271BA" w:rsidR="0081377B" w:rsidRPr="00753161" w:rsidRDefault="0081377B" w:rsidP="00E2655C">
      <w:pPr>
        <w:pStyle w:val="ListParagraph"/>
        <w:numPr>
          <w:ilvl w:val="0"/>
          <w:numId w:val="18"/>
        </w:numPr>
        <w:spacing w:after="0" w:line="360" w:lineRule="auto"/>
        <w:ind w:left="1843"/>
        <w:rPr>
          <w:sz w:val="22"/>
          <w:szCs w:val="22"/>
          <w:lang w:val="en-IE"/>
        </w:rPr>
      </w:pPr>
      <w:r w:rsidRPr="00753161">
        <w:rPr>
          <w:sz w:val="22"/>
          <w:szCs w:val="22"/>
          <w:lang w:val="en-IE"/>
        </w:rPr>
        <w:t xml:space="preserve">Use a wide variety of media </w:t>
      </w:r>
      <w:r w:rsidR="006A7854" w:rsidRPr="00753161">
        <w:rPr>
          <w:sz w:val="22"/>
          <w:szCs w:val="22"/>
          <w:lang w:val="en-IE"/>
        </w:rPr>
        <w:t xml:space="preserve">to </w:t>
      </w:r>
      <w:r w:rsidRPr="00753161">
        <w:rPr>
          <w:sz w:val="22"/>
          <w:szCs w:val="22"/>
          <w:lang w:val="en-IE"/>
        </w:rPr>
        <w:t>adapt learning to the</w:t>
      </w:r>
      <w:r w:rsidR="006A7854" w:rsidRPr="00753161">
        <w:rPr>
          <w:sz w:val="22"/>
          <w:szCs w:val="22"/>
          <w:lang w:val="en-IE"/>
        </w:rPr>
        <w:t xml:space="preserve"> learners</w:t>
      </w:r>
      <w:r w:rsidRPr="00753161">
        <w:rPr>
          <w:sz w:val="22"/>
          <w:szCs w:val="22"/>
          <w:lang w:val="en-IE"/>
        </w:rPr>
        <w:t xml:space="preserve"> own learning style </w:t>
      </w:r>
    </w:p>
    <w:p w14:paraId="76E1EDD1" w14:textId="2444D71D" w:rsidR="0081377B" w:rsidRPr="00753161" w:rsidRDefault="0081377B" w:rsidP="00E2655C">
      <w:pPr>
        <w:pStyle w:val="ListParagraph"/>
        <w:numPr>
          <w:ilvl w:val="0"/>
          <w:numId w:val="18"/>
        </w:numPr>
        <w:spacing w:after="0" w:line="360" w:lineRule="auto"/>
        <w:ind w:left="2127"/>
        <w:rPr>
          <w:sz w:val="22"/>
          <w:szCs w:val="22"/>
          <w:lang w:val="en-IE"/>
        </w:rPr>
      </w:pPr>
      <w:r w:rsidRPr="00753161">
        <w:rPr>
          <w:sz w:val="22"/>
          <w:szCs w:val="22"/>
          <w:lang w:val="en-IE"/>
        </w:rPr>
        <w:t xml:space="preserve">Include revision materials </w:t>
      </w:r>
      <w:r w:rsidR="006A7854" w:rsidRPr="00753161">
        <w:rPr>
          <w:sz w:val="22"/>
          <w:szCs w:val="22"/>
          <w:lang w:val="en-IE"/>
        </w:rPr>
        <w:t>that</w:t>
      </w:r>
      <w:r w:rsidRPr="00753161">
        <w:rPr>
          <w:sz w:val="22"/>
          <w:szCs w:val="22"/>
          <w:lang w:val="en-IE"/>
        </w:rPr>
        <w:t xml:space="preserve"> summarise </w:t>
      </w:r>
      <w:r w:rsidR="00610DB7" w:rsidRPr="00753161">
        <w:rPr>
          <w:sz w:val="22"/>
          <w:szCs w:val="22"/>
          <w:lang w:val="en-IE"/>
        </w:rPr>
        <w:t>key</w:t>
      </w:r>
      <w:r w:rsidRPr="00753161">
        <w:rPr>
          <w:sz w:val="22"/>
          <w:szCs w:val="22"/>
          <w:lang w:val="en-IE"/>
        </w:rPr>
        <w:t xml:space="preserve"> steps </w:t>
      </w:r>
      <w:r w:rsidR="00610DB7" w:rsidRPr="00753161">
        <w:rPr>
          <w:sz w:val="22"/>
          <w:szCs w:val="22"/>
          <w:lang w:val="en-IE"/>
        </w:rPr>
        <w:t>in completing common tasks</w:t>
      </w:r>
    </w:p>
    <w:p w14:paraId="546D5147" w14:textId="55704C70" w:rsidR="0081377B" w:rsidRPr="00753161" w:rsidRDefault="0081377B" w:rsidP="00E2655C">
      <w:pPr>
        <w:pStyle w:val="ListParagraph"/>
        <w:numPr>
          <w:ilvl w:val="0"/>
          <w:numId w:val="18"/>
        </w:numPr>
        <w:spacing w:line="360" w:lineRule="auto"/>
        <w:ind w:left="2410"/>
        <w:rPr>
          <w:sz w:val="22"/>
          <w:szCs w:val="22"/>
          <w:lang w:val="en-IE"/>
        </w:rPr>
      </w:pPr>
      <w:r w:rsidRPr="00753161">
        <w:rPr>
          <w:sz w:val="22"/>
          <w:szCs w:val="22"/>
          <w:lang w:val="en-IE"/>
        </w:rPr>
        <w:t xml:space="preserve">Present </w:t>
      </w:r>
      <w:r w:rsidR="00610DB7" w:rsidRPr="00753161">
        <w:rPr>
          <w:sz w:val="22"/>
          <w:szCs w:val="22"/>
          <w:lang w:val="en-IE"/>
        </w:rPr>
        <w:t>learning</w:t>
      </w:r>
      <w:r w:rsidRPr="00753161">
        <w:rPr>
          <w:sz w:val="22"/>
          <w:szCs w:val="22"/>
          <w:lang w:val="en-IE"/>
        </w:rPr>
        <w:t xml:space="preserve"> so that the context and uses for th</w:t>
      </w:r>
      <w:r w:rsidR="00E2655C">
        <w:rPr>
          <w:sz w:val="22"/>
          <w:szCs w:val="22"/>
          <w:lang w:val="en-IE"/>
        </w:rPr>
        <w:t>e</w:t>
      </w:r>
      <w:r w:rsidRPr="00753161">
        <w:rPr>
          <w:sz w:val="22"/>
          <w:szCs w:val="22"/>
          <w:lang w:val="en-IE"/>
        </w:rPr>
        <w:t xml:space="preserve"> learning is obvious</w:t>
      </w:r>
    </w:p>
    <w:p w14:paraId="0AF1D80D" w14:textId="3DE0B356" w:rsidR="00610DB7" w:rsidRPr="00753161" w:rsidRDefault="00B858CD" w:rsidP="007E51AC">
      <w:pPr>
        <w:spacing w:line="360" w:lineRule="auto"/>
        <w:rPr>
          <w:sz w:val="22"/>
          <w:szCs w:val="22"/>
          <w:lang w:val="en-IE"/>
        </w:rPr>
      </w:pPr>
      <w:r w:rsidRPr="00753161">
        <w:rPr>
          <w:sz w:val="22"/>
          <w:szCs w:val="22"/>
          <w:lang w:val="en-IE"/>
        </w:rPr>
        <w:lastRenderedPageBreak/>
        <w:t>Digital learning for lower skilled adults should be presented in relatable modules subdivided into learning units. Uni</w:t>
      </w:r>
      <w:r w:rsidR="00766290" w:rsidRPr="00753161">
        <w:rPr>
          <w:sz w:val="22"/>
          <w:szCs w:val="22"/>
          <w:lang w:val="en-IE"/>
        </w:rPr>
        <w:t>ts should be no longer than 15 minutes in duration</w:t>
      </w:r>
      <w:r w:rsidR="003C7A8E" w:rsidRPr="00753161">
        <w:rPr>
          <w:sz w:val="22"/>
          <w:szCs w:val="22"/>
          <w:lang w:val="en-IE"/>
        </w:rPr>
        <w:t xml:space="preserve"> </w:t>
      </w:r>
      <w:r w:rsidR="00766290" w:rsidRPr="00753161">
        <w:rPr>
          <w:sz w:val="22"/>
          <w:szCs w:val="22"/>
          <w:lang w:val="en-IE"/>
        </w:rPr>
        <w:t>a</w:t>
      </w:r>
      <w:r w:rsidR="003C7A8E" w:rsidRPr="00753161">
        <w:rPr>
          <w:sz w:val="22"/>
          <w:szCs w:val="22"/>
          <w:lang w:val="en-IE"/>
        </w:rPr>
        <w:t>n</w:t>
      </w:r>
      <w:r w:rsidR="00766290" w:rsidRPr="00753161">
        <w:rPr>
          <w:sz w:val="22"/>
          <w:szCs w:val="22"/>
          <w:lang w:val="en-IE"/>
        </w:rPr>
        <w:t xml:space="preserve">d should be interspersed with </w:t>
      </w:r>
      <w:r w:rsidR="003C7A8E" w:rsidRPr="00753161">
        <w:rPr>
          <w:sz w:val="22"/>
          <w:szCs w:val="22"/>
          <w:lang w:val="en-IE"/>
        </w:rPr>
        <w:t xml:space="preserve">reminders, revisions, short </w:t>
      </w:r>
      <w:r w:rsidR="0091551C" w:rsidRPr="00753161">
        <w:rPr>
          <w:sz w:val="22"/>
          <w:szCs w:val="22"/>
          <w:lang w:val="en-IE"/>
        </w:rPr>
        <w:t>‘how to’ exercises</w:t>
      </w:r>
      <w:r w:rsidR="00E2655C">
        <w:rPr>
          <w:sz w:val="22"/>
          <w:szCs w:val="22"/>
          <w:lang w:val="en-IE"/>
        </w:rPr>
        <w:t>,</w:t>
      </w:r>
      <w:r w:rsidR="0091551C" w:rsidRPr="00753161">
        <w:rPr>
          <w:sz w:val="22"/>
          <w:szCs w:val="22"/>
          <w:lang w:val="en-IE"/>
        </w:rPr>
        <w:t xml:space="preserve"> </w:t>
      </w:r>
      <w:r w:rsidR="00596B47" w:rsidRPr="00753161">
        <w:rPr>
          <w:sz w:val="22"/>
          <w:szCs w:val="22"/>
          <w:lang w:val="en-IE"/>
        </w:rPr>
        <w:t xml:space="preserve">and encouragement to apply the learning. Learning should be </w:t>
      </w:r>
      <w:r w:rsidR="00E2655C">
        <w:rPr>
          <w:sz w:val="22"/>
          <w:szCs w:val="22"/>
          <w:lang w:val="en-IE"/>
        </w:rPr>
        <w:t>p</w:t>
      </w:r>
      <w:r w:rsidR="00596B47" w:rsidRPr="00753161">
        <w:rPr>
          <w:sz w:val="22"/>
          <w:szCs w:val="22"/>
          <w:lang w:val="en-IE"/>
        </w:rPr>
        <w:t xml:space="preserve">resented in </w:t>
      </w:r>
      <w:r w:rsidR="00950D14" w:rsidRPr="00753161">
        <w:rPr>
          <w:sz w:val="22"/>
          <w:szCs w:val="22"/>
          <w:lang w:val="en-IE"/>
        </w:rPr>
        <w:t xml:space="preserve">attractive uncluttered screens using </w:t>
      </w:r>
      <w:r w:rsidR="00775373" w:rsidRPr="00753161">
        <w:rPr>
          <w:sz w:val="22"/>
          <w:szCs w:val="22"/>
          <w:lang w:val="en-IE"/>
        </w:rPr>
        <w:t>commonly used digital screen applications. The applicati</w:t>
      </w:r>
      <w:r w:rsidR="00C707D2" w:rsidRPr="00753161">
        <w:rPr>
          <w:sz w:val="22"/>
          <w:szCs w:val="22"/>
          <w:lang w:val="en-IE"/>
        </w:rPr>
        <w:t>o</w:t>
      </w:r>
      <w:r w:rsidR="00775373" w:rsidRPr="00753161">
        <w:rPr>
          <w:sz w:val="22"/>
          <w:szCs w:val="22"/>
          <w:lang w:val="en-IE"/>
        </w:rPr>
        <w:t xml:space="preserve">ns used should be </w:t>
      </w:r>
      <w:r w:rsidR="00C707D2" w:rsidRPr="00753161">
        <w:rPr>
          <w:sz w:val="22"/>
          <w:szCs w:val="22"/>
          <w:lang w:val="en-IE"/>
        </w:rPr>
        <w:t xml:space="preserve">flexible for access via computer, </w:t>
      </w:r>
      <w:r w:rsidR="00D43122" w:rsidRPr="00753161">
        <w:rPr>
          <w:sz w:val="22"/>
          <w:szCs w:val="22"/>
          <w:lang w:val="en-IE"/>
        </w:rPr>
        <w:t>mobile and tablet devices</w:t>
      </w:r>
      <w:r w:rsidR="00E2655C">
        <w:rPr>
          <w:sz w:val="22"/>
          <w:szCs w:val="22"/>
          <w:lang w:val="en-IE"/>
        </w:rPr>
        <w:t xml:space="preserve"> in </w:t>
      </w:r>
      <w:r w:rsidR="00E2655C" w:rsidRPr="00753161">
        <w:rPr>
          <w:sz w:val="22"/>
          <w:szCs w:val="22"/>
          <w:lang w:val="en-IE"/>
        </w:rPr>
        <w:t xml:space="preserve">fixed </w:t>
      </w:r>
      <w:r w:rsidR="00E2655C">
        <w:rPr>
          <w:sz w:val="22"/>
          <w:szCs w:val="22"/>
          <w:lang w:val="en-IE"/>
        </w:rPr>
        <w:t xml:space="preserve">or </w:t>
      </w:r>
      <w:r w:rsidR="00E2655C" w:rsidRPr="00753161">
        <w:rPr>
          <w:sz w:val="22"/>
          <w:szCs w:val="22"/>
          <w:lang w:val="en-IE"/>
        </w:rPr>
        <w:t>mobile</w:t>
      </w:r>
      <w:r w:rsidR="00E2655C">
        <w:rPr>
          <w:sz w:val="22"/>
          <w:szCs w:val="22"/>
          <w:lang w:val="en-IE"/>
        </w:rPr>
        <w:t xml:space="preserve"> format</w:t>
      </w:r>
      <w:r w:rsidR="007E51AC" w:rsidRPr="00753161">
        <w:rPr>
          <w:sz w:val="22"/>
          <w:szCs w:val="22"/>
          <w:lang w:val="en-IE"/>
        </w:rPr>
        <w:t>.</w:t>
      </w:r>
      <w:r w:rsidR="00E2655C">
        <w:rPr>
          <w:sz w:val="22"/>
          <w:szCs w:val="22"/>
          <w:lang w:val="en-IE"/>
        </w:rPr>
        <w:t xml:space="preserve"> </w:t>
      </w:r>
    </w:p>
    <w:p w14:paraId="00D3EF6E" w14:textId="36345B44" w:rsidR="0081377B" w:rsidRPr="00753161" w:rsidRDefault="007E51AC" w:rsidP="0081377B">
      <w:pPr>
        <w:spacing w:after="0" w:line="360" w:lineRule="auto"/>
        <w:rPr>
          <w:sz w:val="22"/>
          <w:szCs w:val="22"/>
          <w:lang w:val="en-IE"/>
        </w:rPr>
      </w:pPr>
      <w:r w:rsidRPr="00753161">
        <w:rPr>
          <w:sz w:val="22"/>
          <w:szCs w:val="22"/>
          <w:lang w:val="en-IE"/>
        </w:rPr>
        <w:t>DELSA</w:t>
      </w:r>
      <w:r w:rsidR="0081377B" w:rsidRPr="00753161">
        <w:rPr>
          <w:sz w:val="22"/>
          <w:szCs w:val="22"/>
          <w:lang w:val="en-IE"/>
        </w:rPr>
        <w:t xml:space="preserve"> project</w:t>
      </w:r>
      <w:r w:rsidRPr="00753161">
        <w:rPr>
          <w:sz w:val="22"/>
          <w:szCs w:val="22"/>
          <w:lang w:val="en-IE"/>
        </w:rPr>
        <w:t xml:space="preserve"> partners </w:t>
      </w:r>
      <w:r w:rsidR="00E923B5" w:rsidRPr="00753161">
        <w:rPr>
          <w:sz w:val="22"/>
          <w:szCs w:val="22"/>
          <w:lang w:val="en-IE"/>
        </w:rPr>
        <w:t>propose</w:t>
      </w:r>
      <w:r w:rsidRPr="00753161">
        <w:rPr>
          <w:sz w:val="22"/>
          <w:szCs w:val="22"/>
          <w:lang w:val="en-IE"/>
        </w:rPr>
        <w:t xml:space="preserve"> </w:t>
      </w:r>
      <w:r w:rsidR="0081377B" w:rsidRPr="00753161">
        <w:rPr>
          <w:sz w:val="22"/>
          <w:szCs w:val="22"/>
          <w:lang w:val="en-IE"/>
        </w:rPr>
        <w:t xml:space="preserve">the following </w:t>
      </w:r>
      <w:r w:rsidR="00823AC1" w:rsidRPr="00753161">
        <w:rPr>
          <w:sz w:val="22"/>
          <w:szCs w:val="22"/>
          <w:lang w:val="en-IE"/>
        </w:rPr>
        <w:t>content</w:t>
      </w:r>
      <w:r w:rsidR="00663DB5" w:rsidRPr="00753161">
        <w:rPr>
          <w:sz w:val="22"/>
          <w:szCs w:val="22"/>
          <w:lang w:val="en-IE"/>
        </w:rPr>
        <w:t xml:space="preserve"> for </w:t>
      </w:r>
      <w:r w:rsidR="00697F8C" w:rsidRPr="00753161">
        <w:rPr>
          <w:sz w:val="22"/>
          <w:szCs w:val="22"/>
          <w:lang w:val="en-IE"/>
        </w:rPr>
        <w:t xml:space="preserve">free open source </w:t>
      </w:r>
      <w:r w:rsidR="00CB1B7A" w:rsidRPr="00753161">
        <w:rPr>
          <w:sz w:val="22"/>
          <w:szCs w:val="22"/>
          <w:lang w:val="en-IE"/>
        </w:rPr>
        <w:t>digital skill learning</w:t>
      </w:r>
      <w:r w:rsidR="0081377B" w:rsidRPr="00753161">
        <w:rPr>
          <w:sz w:val="22"/>
          <w:szCs w:val="22"/>
          <w:lang w:val="en-IE"/>
        </w:rPr>
        <w:t>:</w:t>
      </w:r>
    </w:p>
    <w:p w14:paraId="5D95123F" w14:textId="4ECB86BE" w:rsidR="0081377B" w:rsidRPr="00C7490C" w:rsidRDefault="00C7490C" w:rsidP="00C7490C">
      <w:pPr>
        <w:spacing w:after="0" w:line="360" w:lineRule="auto"/>
        <w:rPr>
          <w:b/>
          <w:lang w:val="en-IE"/>
        </w:rPr>
      </w:pPr>
      <w:r>
        <w:rPr>
          <w:b/>
          <w:lang w:val="en-IE"/>
        </w:rPr>
        <w:t xml:space="preserve">Module 1: </w:t>
      </w:r>
      <w:r w:rsidR="00E74774">
        <w:rPr>
          <w:b/>
          <w:lang w:val="en-IE"/>
        </w:rPr>
        <w:t xml:space="preserve">Advantages of Digital </w:t>
      </w:r>
      <w:r w:rsidR="0081377B" w:rsidRPr="00C7490C">
        <w:rPr>
          <w:b/>
          <w:lang w:val="en-IE"/>
        </w:rPr>
        <w:t xml:space="preserve">Information </w:t>
      </w:r>
      <w:r>
        <w:rPr>
          <w:b/>
          <w:lang w:val="en-IE"/>
        </w:rPr>
        <w:t xml:space="preserve">Browsing </w:t>
      </w:r>
      <w:r w:rsidR="0081377B" w:rsidRPr="00C7490C">
        <w:rPr>
          <w:b/>
          <w:lang w:val="en-IE"/>
        </w:rPr>
        <w:t xml:space="preserve">and </w:t>
      </w:r>
      <w:r w:rsidRPr="00C7490C">
        <w:rPr>
          <w:b/>
          <w:lang w:val="en-IE"/>
        </w:rPr>
        <w:t>Data Literacy</w:t>
      </w:r>
    </w:p>
    <w:p w14:paraId="3AE9D913" w14:textId="39071005" w:rsidR="0081377B" w:rsidRPr="004B2189" w:rsidRDefault="00336A6D" w:rsidP="0081377B">
      <w:pPr>
        <w:pStyle w:val="ListParagraph"/>
        <w:numPr>
          <w:ilvl w:val="0"/>
          <w:numId w:val="3"/>
        </w:numPr>
        <w:spacing w:after="0" w:line="360" w:lineRule="auto"/>
        <w:rPr>
          <w:lang w:val="en-IE"/>
        </w:rPr>
      </w:pPr>
      <w:r>
        <w:rPr>
          <w:lang w:val="en-IE"/>
        </w:rPr>
        <w:t xml:space="preserve">Unit 1.1: </w:t>
      </w:r>
      <w:r w:rsidR="0081377B" w:rsidRPr="004B2189">
        <w:rPr>
          <w:lang w:val="en-IE"/>
        </w:rPr>
        <w:t>Browsing, searching and filtering information</w:t>
      </w:r>
      <w:r w:rsidR="00C7490C">
        <w:rPr>
          <w:lang w:val="en-IE"/>
        </w:rPr>
        <w:t xml:space="preserve">, </w:t>
      </w:r>
      <w:r w:rsidR="00C7490C" w:rsidRPr="004B2189">
        <w:rPr>
          <w:lang w:val="en-IE"/>
        </w:rPr>
        <w:t>data</w:t>
      </w:r>
      <w:r w:rsidR="0081377B" w:rsidRPr="004B2189">
        <w:rPr>
          <w:lang w:val="en-IE"/>
        </w:rPr>
        <w:t xml:space="preserve"> and digital content</w:t>
      </w:r>
    </w:p>
    <w:p w14:paraId="38397935" w14:textId="62251852" w:rsidR="0081377B" w:rsidRPr="004B2189" w:rsidRDefault="00336A6D" w:rsidP="0081377B">
      <w:pPr>
        <w:pStyle w:val="ListParagraph"/>
        <w:numPr>
          <w:ilvl w:val="0"/>
          <w:numId w:val="3"/>
        </w:numPr>
        <w:spacing w:after="0" w:line="360" w:lineRule="auto"/>
        <w:rPr>
          <w:lang w:val="en-IE"/>
        </w:rPr>
      </w:pPr>
      <w:r>
        <w:rPr>
          <w:lang w:val="en-IE"/>
        </w:rPr>
        <w:t xml:space="preserve">Unit 1.2: </w:t>
      </w:r>
      <w:r w:rsidR="0081377B" w:rsidRPr="004B2189">
        <w:rPr>
          <w:lang w:val="en-IE"/>
        </w:rPr>
        <w:t>Evaluating data, information and digital content</w:t>
      </w:r>
      <w:r w:rsidR="002501F8">
        <w:rPr>
          <w:lang w:val="en-IE"/>
        </w:rPr>
        <w:t xml:space="preserve"> sources</w:t>
      </w:r>
    </w:p>
    <w:p w14:paraId="0FEBAECA" w14:textId="0B641DBA" w:rsidR="0081377B" w:rsidRPr="004B2189" w:rsidRDefault="00336A6D" w:rsidP="0081377B">
      <w:pPr>
        <w:pStyle w:val="ListParagraph"/>
        <w:numPr>
          <w:ilvl w:val="0"/>
          <w:numId w:val="3"/>
        </w:numPr>
        <w:spacing w:after="0" w:line="360" w:lineRule="auto"/>
        <w:rPr>
          <w:lang w:val="en-IE"/>
        </w:rPr>
      </w:pPr>
      <w:r>
        <w:rPr>
          <w:lang w:val="en-IE"/>
        </w:rPr>
        <w:t xml:space="preserve">Unit 1.3: </w:t>
      </w:r>
      <w:r w:rsidR="0081377B" w:rsidRPr="004B2189">
        <w:rPr>
          <w:lang w:val="en-IE"/>
        </w:rPr>
        <w:t>Managing data, information and digital content</w:t>
      </w:r>
    </w:p>
    <w:p w14:paraId="5F9D2843" w14:textId="11205F70" w:rsidR="0081377B" w:rsidRPr="004B2189" w:rsidRDefault="00336A6D" w:rsidP="0081377B">
      <w:pPr>
        <w:pStyle w:val="ListParagraph"/>
        <w:numPr>
          <w:ilvl w:val="0"/>
          <w:numId w:val="3"/>
        </w:numPr>
        <w:spacing w:after="0" w:line="360" w:lineRule="auto"/>
        <w:rPr>
          <w:lang w:val="en-IE"/>
        </w:rPr>
      </w:pPr>
      <w:r>
        <w:rPr>
          <w:lang w:val="en-IE"/>
        </w:rPr>
        <w:t xml:space="preserve">Unit 1.4: </w:t>
      </w:r>
      <w:r w:rsidR="0081377B" w:rsidRPr="004B2189">
        <w:rPr>
          <w:lang w:val="en-IE"/>
        </w:rPr>
        <w:t>Articulat</w:t>
      </w:r>
      <w:r w:rsidR="00565E57" w:rsidRPr="004B2189">
        <w:rPr>
          <w:lang w:val="en-IE"/>
        </w:rPr>
        <w:t xml:space="preserve">ing </w:t>
      </w:r>
      <w:r w:rsidR="0081377B" w:rsidRPr="004B2189">
        <w:rPr>
          <w:lang w:val="en-IE"/>
        </w:rPr>
        <w:t>information needs</w:t>
      </w:r>
      <w:r w:rsidR="007738D6" w:rsidRPr="004B2189">
        <w:rPr>
          <w:lang w:val="en-IE"/>
        </w:rPr>
        <w:t xml:space="preserve"> through search</w:t>
      </w:r>
      <w:r w:rsidR="002501F8">
        <w:rPr>
          <w:lang w:val="en-IE"/>
        </w:rPr>
        <w:t xml:space="preserve"> techniques</w:t>
      </w:r>
    </w:p>
    <w:p w14:paraId="2B1E8AFA" w14:textId="215CB977" w:rsidR="0081377B" w:rsidRPr="004B2189" w:rsidRDefault="00336A6D" w:rsidP="0081377B">
      <w:pPr>
        <w:pStyle w:val="ListParagraph"/>
        <w:numPr>
          <w:ilvl w:val="0"/>
          <w:numId w:val="3"/>
        </w:numPr>
        <w:spacing w:after="0" w:line="360" w:lineRule="auto"/>
        <w:rPr>
          <w:lang w:val="en-IE"/>
        </w:rPr>
      </w:pPr>
      <w:r>
        <w:rPr>
          <w:lang w:val="en-IE"/>
        </w:rPr>
        <w:t xml:space="preserve">Unit 1.5: </w:t>
      </w:r>
      <w:r w:rsidR="0081377B" w:rsidRPr="004B2189">
        <w:rPr>
          <w:lang w:val="en-IE"/>
        </w:rPr>
        <w:t>Locat</w:t>
      </w:r>
      <w:r w:rsidR="007738D6" w:rsidRPr="004B2189">
        <w:rPr>
          <w:lang w:val="en-IE"/>
        </w:rPr>
        <w:t>ing</w:t>
      </w:r>
      <w:r w:rsidR="002501F8">
        <w:rPr>
          <w:lang w:val="en-IE"/>
        </w:rPr>
        <w:t xml:space="preserve">, </w:t>
      </w:r>
      <w:r w:rsidR="0081377B" w:rsidRPr="004B2189">
        <w:rPr>
          <w:lang w:val="en-IE"/>
        </w:rPr>
        <w:t>retriev</w:t>
      </w:r>
      <w:r w:rsidR="00AF6B02" w:rsidRPr="004B2189">
        <w:rPr>
          <w:lang w:val="en-IE"/>
        </w:rPr>
        <w:t>ing</w:t>
      </w:r>
      <w:r w:rsidR="0081377B" w:rsidRPr="004B2189">
        <w:rPr>
          <w:lang w:val="en-IE"/>
        </w:rPr>
        <w:t xml:space="preserve"> </w:t>
      </w:r>
      <w:r w:rsidR="002501F8">
        <w:rPr>
          <w:lang w:val="en-IE"/>
        </w:rPr>
        <w:t xml:space="preserve">and storing </w:t>
      </w:r>
      <w:r w:rsidR="0081377B" w:rsidRPr="004B2189">
        <w:rPr>
          <w:lang w:val="en-IE"/>
        </w:rPr>
        <w:t>digital data, information and content</w:t>
      </w:r>
    </w:p>
    <w:p w14:paraId="4DC65D3B" w14:textId="461E2123" w:rsidR="0081377B" w:rsidRPr="004B2189" w:rsidRDefault="00336A6D" w:rsidP="002F48A3">
      <w:pPr>
        <w:pStyle w:val="ListParagraph"/>
        <w:numPr>
          <w:ilvl w:val="0"/>
          <w:numId w:val="3"/>
        </w:numPr>
        <w:spacing w:line="360" w:lineRule="auto"/>
        <w:rPr>
          <w:lang w:val="en-IE"/>
        </w:rPr>
      </w:pPr>
      <w:r>
        <w:rPr>
          <w:lang w:val="en-IE"/>
        </w:rPr>
        <w:t xml:space="preserve">Unit 1.6: </w:t>
      </w:r>
      <w:r w:rsidR="002501F8">
        <w:rPr>
          <w:lang w:val="en-IE"/>
        </w:rPr>
        <w:t>Retrieving</w:t>
      </w:r>
      <w:r w:rsidR="0081377B" w:rsidRPr="004B2189">
        <w:rPr>
          <w:lang w:val="en-IE"/>
        </w:rPr>
        <w:t xml:space="preserve"> and organis</w:t>
      </w:r>
      <w:r w:rsidR="00AF6B02" w:rsidRPr="004B2189">
        <w:rPr>
          <w:lang w:val="en-IE"/>
        </w:rPr>
        <w:t>ing</w:t>
      </w:r>
      <w:r w:rsidR="0081377B" w:rsidRPr="004B2189">
        <w:rPr>
          <w:lang w:val="en-IE"/>
        </w:rPr>
        <w:t xml:space="preserve"> digital data</w:t>
      </w:r>
    </w:p>
    <w:p w14:paraId="3DFBDE93" w14:textId="0E058F48" w:rsidR="0081377B" w:rsidRPr="00336A6D" w:rsidRDefault="00336A6D" w:rsidP="00336A6D">
      <w:pPr>
        <w:spacing w:after="0" w:line="360" w:lineRule="auto"/>
        <w:rPr>
          <w:b/>
          <w:lang w:val="en-IE"/>
        </w:rPr>
      </w:pPr>
      <w:r w:rsidRPr="00336A6D">
        <w:rPr>
          <w:b/>
          <w:lang w:val="en-IE"/>
        </w:rPr>
        <w:t xml:space="preserve">Module </w:t>
      </w:r>
      <w:r>
        <w:rPr>
          <w:b/>
          <w:lang w:val="en-IE"/>
        </w:rPr>
        <w:t>2</w:t>
      </w:r>
      <w:r w:rsidRPr="00336A6D">
        <w:rPr>
          <w:b/>
          <w:lang w:val="en-IE"/>
        </w:rPr>
        <w:t xml:space="preserve">: </w:t>
      </w:r>
      <w:r w:rsidR="00E74774">
        <w:rPr>
          <w:b/>
          <w:lang w:val="en-IE"/>
        </w:rPr>
        <w:t xml:space="preserve">Easier </w:t>
      </w:r>
      <w:r w:rsidR="0081377B" w:rsidRPr="00336A6D">
        <w:rPr>
          <w:b/>
          <w:lang w:val="en-IE"/>
        </w:rPr>
        <w:t xml:space="preserve">Communication &amp; </w:t>
      </w:r>
      <w:r>
        <w:rPr>
          <w:b/>
          <w:lang w:val="en-IE"/>
        </w:rPr>
        <w:t>C</w:t>
      </w:r>
      <w:r w:rsidR="0081377B" w:rsidRPr="00336A6D">
        <w:rPr>
          <w:b/>
          <w:lang w:val="en-IE"/>
        </w:rPr>
        <w:t>ollaboration</w:t>
      </w:r>
      <w:r>
        <w:rPr>
          <w:b/>
          <w:lang w:val="en-IE"/>
        </w:rPr>
        <w:t xml:space="preserve"> in </w:t>
      </w:r>
      <w:r w:rsidR="00636279">
        <w:rPr>
          <w:b/>
          <w:lang w:val="en-IE"/>
        </w:rPr>
        <w:t xml:space="preserve">the </w:t>
      </w:r>
      <w:r>
        <w:rPr>
          <w:b/>
          <w:lang w:val="en-IE"/>
        </w:rPr>
        <w:t>Digital Space</w:t>
      </w:r>
    </w:p>
    <w:p w14:paraId="02968C44" w14:textId="6F7A7DE8" w:rsidR="0081377B" w:rsidRDefault="00E74774" w:rsidP="0081377B">
      <w:pPr>
        <w:pStyle w:val="ListParagraph"/>
        <w:numPr>
          <w:ilvl w:val="0"/>
          <w:numId w:val="4"/>
        </w:numPr>
        <w:spacing w:after="0" w:line="360" w:lineRule="auto"/>
        <w:rPr>
          <w:lang w:val="en-IE"/>
        </w:rPr>
      </w:pPr>
      <w:r>
        <w:rPr>
          <w:lang w:val="en-IE"/>
        </w:rPr>
        <w:t xml:space="preserve">Unit 2.1: </w:t>
      </w:r>
      <w:r w:rsidR="0081377B" w:rsidRPr="004B2189">
        <w:rPr>
          <w:lang w:val="en-IE"/>
        </w:rPr>
        <w:t xml:space="preserve">Interacting </w:t>
      </w:r>
      <w:r w:rsidR="00F4221B">
        <w:rPr>
          <w:lang w:val="en-IE"/>
        </w:rPr>
        <w:t xml:space="preserve">with </w:t>
      </w:r>
      <w:r w:rsidR="00E2655C">
        <w:rPr>
          <w:lang w:val="en-IE"/>
        </w:rPr>
        <w:t>p</w:t>
      </w:r>
      <w:r w:rsidR="00F4221B">
        <w:rPr>
          <w:lang w:val="en-IE"/>
        </w:rPr>
        <w:t xml:space="preserve">eople and </w:t>
      </w:r>
      <w:r w:rsidR="00E2655C">
        <w:rPr>
          <w:lang w:val="en-IE"/>
        </w:rPr>
        <w:t>s</w:t>
      </w:r>
      <w:r w:rsidR="00F4221B">
        <w:rPr>
          <w:lang w:val="en-IE"/>
        </w:rPr>
        <w:t>ervices using</w:t>
      </w:r>
      <w:r w:rsidR="0081377B" w:rsidRPr="004B2189">
        <w:rPr>
          <w:lang w:val="en-IE"/>
        </w:rPr>
        <w:t xml:space="preserve"> </w:t>
      </w:r>
      <w:r w:rsidR="00F4221B" w:rsidRPr="004B2189">
        <w:rPr>
          <w:lang w:val="en-IE"/>
        </w:rPr>
        <w:t>Digital Technologies</w:t>
      </w:r>
    </w:p>
    <w:p w14:paraId="325508BF" w14:textId="3C1D4818" w:rsidR="001B3882" w:rsidRPr="004B2189" w:rsidRDefault="001B3882" w:rsidP="0081377B">
      <w:pPr>
        <w:pStyle w:val="ListParagraph"/>
        <w:numPr>
          <w:ilvl w:val="0"/>
          <w:numId w:val="4"/>
        </w:numPr>
        <w:spacing w:after="0" w:line="360" w:lineRule="auto"/>
        <w:rPr>
          <w:lang w:val="en-IE"/>
        </w:rPr>
      </w:pPr>
      <w:r>
        <w:rPr>
          <w:lang w:val="en-IE"/>
        </w:rPr>
        <w:t xml:space="preserve">Unit 2.2: Connecting with family, friends and colleagues using </w:t>
      </w:r>
      <w:r w:rsidRPr="004B2189">
        <w:rPr>
          <w:lang w:val="en-IE"/>
        </w:rPr>
        <w:t>Digital Technologies</w:t>
      </w:r>
    </w:p>
    <w:p w14:paraId="648FBE87" w14:textId="74620F48" w:rsidR="0081377B" w:rsidRPr="004B2189" w:rsidRDefault="00E74774" w:rsidP="0081377B">
      <w:pPr>
        <w:pStyle w:val="ListParagraph"/>
        <w:numPr>
          <w:ilvl w:val="0"/>
          <w:numId w:val="4"/>
        </w:numPr>
        <w:spacing w:after="0" w:line="360" w:lineRule="auto"/>
        <w:rPr>
          <w:lang w:val="en-IE"/>
        </w:rPr>
      </w:pPr>
      <w:r>
        <w:rPr>
          <w:lang w:val="en-IE"/>
        </w:rPr>
        <w:t>Unit 2.</w:t>
      </w:r>
      <w:r w:rsidR="00FF0853">
        <w:rPr>
          <w:lang w:val="en-IE"/>
        </w:rPr>
        <w:t>3</w:t>
      </w:r>
      <w:r>
        <w:rPr>
          <w:lang w:val="en-IE"/>
        </w:rPr>
        <w:t xml:space="preserve">: </w:t>
      </w:r>
      <w:r w:rsidR="00B856A6">
        <w:rPr>
          <w:lang w:val="en-IE"/>
        </w:rPr>
        <w:t xml:space="preserve">Saving </w:t>
      </w:r>
      <w:r w:rsidR="00E2655C">
        <w:rPr>
          <w:lang w:val="en-IE"/>
        </w:rPr>
        <w:t>m</w:t>
      </w:r>
      <w:r w:rsidR="00B856A6">
        <w:rPr>
          <w:lang w:val="en-IE"/>
        </w:rPr>
        <w:t xml:space="preserve">oney </w:t>
      </w:r>
      <w:r w:rsidR="00E2655C">
        <w:rPr>
          <w:lang w:val="en-IE"/>
        </w:rPr>
        <w:t>–</w:t>
      </w:r>
      <w:r w:rsidR="00B856A6">
        <w:rPr>
          <w:lang w:val="en-IE"/>
        </w:rPr>
        <w:t xml:space="preserve"> </w:t>
      </w:r>
      <w:r w:rsidR="00E2655C">
        <w:rPr>
          <w:lang w:val="en-IE"/>
        </w:rPr>
        <w:t>the s</w:t>
      </w:r>
      <w:r w:rsidR="0081377B" w:rsidRPr="004B2189">
        <w:rPr>
          <w:lang w:val="en-IE"/>
        </w:rPr>
        <w:t xml:space="preserve">haring </w:t>
      </w:r>
      <w:r w:rsidR="00E2655C">
        <w:rPr>
          <w:lang w:val="en-IE"/>
        </w:rPr>
        <w:t xml:space="preserve">economy </w:t>
      </w:r>
      <w:r w:rsidR="0081377B" w:rsidRPr="004B2189">
        <w:rPr>
          <w:lang w:val="en-IE"/>
        </w:rPr>
        <w:t xml:space="preserve">through </w:t>
      </w:r>
      <w:r w:rsidR="00B856A6" w:rsidRPr="004B2189">
        <w:rPr>
          <w:lang w:val="en-IE"/>
        </w:rPr>
        <w:t>Digital Technol</w:t>
      </w:r>
      <w:r w:rsidR="0081377B" w:rsidRPr="004B2189">
        <w:rPr>
          <w:lang w:val="en-IE"/>
        </w:rPr>
        <w:t>ogies</w:t>
      </w:r>
    </w:p>
    <w:p w14:paraId="61957C30" w14:textId="683F8855" w:rsidR="00457DC3" w:rsidRDefault="00E74774" w:rsidP="0081377B">
      <w:pPr>
        <w:pStyle w:val="ListParagraph"/>
        <w:numPr>
          <w:ilvl w:val="0"/>
          <w:numId w:val="4"/>
        </w:numPr>
        <w:spacing w:after="0" w:line="360" w:lineRule="auto"/>
        <w:rPr>
          <w:lang w:val="en-IE"/>
        </w:rPr>
      </w:pPr>
      <w:r>
        <w:rPr>
          <w:lang w:val="en-IE"/>
        </w:rPr>
        <w:t>Unit 2.</w:t>
      </w:r>
      <w:r w:rsidR="00FF0853">
        <w:rPr>
          <w:lang w:val="en-IE"/>
        </w:rPr>
        <w:t>4</w:t>
      </w:r>
      <w:r>
        <w:rPr>
          <w:lang w:val="en-IE"/>
        </w:rPr>
        <w:t xml:space="preserve">: </w:t>
      </w:r>
      <w:r w:rsidR="00457DC3" w:rsidRPr="004B2189">
        <w:rPr>
          <w:lang w:val="en-IE"/>
        </w:rPr>
        <w:t>Manag</w:t>
      </w:r>
      <w:r w:rsidR="00E2655C">
        <w:rPr>
          <w:lang w:val="en-IE"/>
        </w:rPr>
        <w:t>ing</w:t>
      </w:r>
      <w:r w:rsidR="00457DC3" w:rsidRPr="004B2189">
        <w:rPr>
          <w:lang w:val="en-IE"/>
        </w:rPr>
        <w:t xml:space="preserve"> one’s </w:t>
      </w:r>
      <w:r w:rsidR="00E2655C" w:rsidRPr="004B2189">
        <w:rPr>
          <w:lang w:val="en-IE"/>
        </w:rPr>
        <w:t>digital identity and reputation</w:t>
      </w:r>
    </w:p>
    <w:p w14:paraId="4DD212F5" w14:textId="1CA8D0E7" w:rsidR="00AA2E26" w:rsidRPr="004B2189" w:rsidRDefault="00AA2E26" w:rsidP="00AA2E26">
      <w:pPr>
        <w:pStyle w:val="ListParagraph"/>
        <w:numPr>
          <w:ilvl w:val="0"/>
          <w:numId w:val="4"/>
        </w:numPr>
        <w:spacing w:after="0" w:line="360" w:lineRule="auto"/>
        <w:rPr>
          <w:lang w:val="en-IE"/>
        </w:rPr>
      </w:pPr>
      <w:r>
        <w:rPr>
          <w:lang w:val="en-IE"/>
        </w:rPr>
        <w:t>Unit 2.</w:t>
      </w:r>
      <w:r w:rsidR="00FF0853">
        <w:rPr>
          <w:lang w:val="en-IE"/>
        </w:rPr>
        <w:t>5</w:t>
      </w:r>
      <w:r>
        <w:rPr>
          <w:lang w:val="en-IE"/>
        </w:rPr>
        <w:t xml:space="preserve">: </w:t>
      </w:r>
      <w:r w:rsidR="00B147F7">
        <w:rPr>
          <w:lang w:val="en-IE"/>
        </w:rPr>
        <w:t>E</w:t>
      </w:r>
      <w:r w:rsidR="00B147F7" w:rsidRPr="004B2189">
        <w:rPr>
          <w:lang w:val="en-IE"/>
        </w:rPr>
        <w:t>tiquette</w:t>
      </w:r>
      <w:r w:rsidR="00B147F7">
        <w:rPr>
          <w:lang w:val="en-IE"/>
        </w:rPr>
        <w:t>/Ne</w:t>
      </w:r>
      <w:r w:rsidR="00B147F7" w:rsidRPr="004B2189">
        <w:rPr>
          <w:lang w:val="en-IE"/>
        </w:rPr>
        <w:t>tiquette</w:t>
      </w:r>
      <w:r w:rsidR="00B147F7">
        <w:rPr>
          <w:lang w:val="en-IE"/>
        </w:rPr>
        <w:t xml:space="preserve"> </w:t>
      </w:r>
      <w:r w:rsidR="00E2655C">
        <w:rPr>
          <w:lang w:val="en-IE"/>
        </w:rPr>
        <w:t>for</w:t>
      </w:r>
      <w:r w:rsidR="00B147F7">
        <w:rPr>
          <w:lang w:val="en-IE"/>
        </w:rPr>
        <w:t xml:space="preserve"> internet and digital communication</w:t>
      </w:r>
    </w:p>
    <w:p w14:paraId="743FC612" w14:textId="57D19ECC" w:rsidR="00FF0853" w:rsidRPr="004B2189" w:rsidRDefault="00FF0853" w:rsidP="002F48A3">
      <w:pPr>
        <w:pStyle w:val="ListParagraph"/>
        <w:numPr>
          <w:ilvl w:val="0"/>
          <w:numId w:val="4"/>
        </w:numPr>
        <w:spacing w:line="360" w:lineRule="auto"/>
        <w:rPr>
          <w:lang w:val="en-IE"/>
        </w:rPr>
      </w:pPr>
      <w:r>
        <w:rPr>
          <w:lang w:val="en-IE"/>
        </w:rPr>
        <w:t>Unit 2.</w:t>
      </w:r>
      <w:r w:rsidR="00B147F7">
        <w:rPr>
          <w:lang w:val="en-IE"/>
        </w:rPr>
        <w:t>6</w:t>
      </w:r>
      <w:r>
        <w:rPr>
          <w:lang w:val="en-IE"/>
        </w:rPr>
        <w:t xml:space="preserve">: </w:t>
      </w:r>
      <w:r w:rsidR="00B147F7">
        <w:rPr>
          <w:lang w:val="en-IE"/>
        </w:rPr>
        <w:t xml:space="preserve">Thinking like a digital </w:t>
      </w:r>
      <w:r w:rsidR="00E2655C">
        <w:rPr>
          <w:lang w:val="en-IE"/>
        </w:rPr>
        <w:t>n</w:t>
      </w:r>
      <w:r w:rsidR="00B147F7">
        <w:rPr>
          <w:lang w:val="en-IE"/>
        </w:rPr>
        <w:t>ative</w:t>
      </w:r>
    </w:p>
    <w:p w14:paraId="78D278DA" w14:textId="49EC74EB" w:rsidR="005D5E7E" w:rsidRPr="005D5E7E" w:rsidRDefault="005D5E7E" w:rsidP="005D5E7E">
      <w:pPr>
        <w:spacing w:after="0" w:line="360" w:lineRule="auto"/>
        <w:rPr>
          <w:b/>
          <w:lang w:val="en-IE"/>
        </w:rPr>
      </w:pPr>
      <w:r w:rsidRPr="005D5E7E">
        <w:rPr>
          <w:b/>
          <w:lang w:val="en-IE"/>
        </w:rPr>
        <w:t xml:space="preserve">Module </w:t>
      </w:r>
      <w:r w:rsidR="00874F9C">
        <w:rPr>
          <w:b/>
          <w:lang w:val="en-IE"/>
        </w:rPr>
        <w:t>3</w:t>
      </w:r>
      <w:r w:rsidRPr="005D5E7E">
        <w:rPr>
          <w:b/>
          <w:lang w:val="en-IE"/>
        </w:rPr>
        <w:t>: Safety</w:t>
      </w:r>
      <w:r w:rsidR="00874F9C">
        <w:rPr>
          <w:b/>
          <w:lang w:val="en-IE"/>
        </w:rPr>
        <w:t xml:space="preserve"> Online</w:t>
      </w:r>
    </w:p>
    <w:p w14:paraId="359FFB78" w14:textId="030009DC" w:rsidR="00746F48" w:rsidRDefault="00874F9C" w:rsidP="005D5E7E">
      <w:pPr>
        <w:pStyle w:val="ListParagraph"/>
        <w:numPr>
          <w:ilvl w:val="0"/>
          <w:numId w:val="6"/>
        </w:numPr>
        <w:spacing w:after="0" w:line="360" w:lineRule="auto"/>
        <w:rPr>
          <w:lang w:val="en-IE"/>
        </w:rPr>
      </w:pPr>
      <w:r>
        <w:rPr>
          <w:lang w:val="en-IE"/>
        </w:rPr>
        <w:t xml:space="preserve">Unit 3.1: </w:t>
      </w:r>
      <w:r w:rsidR="00746F48">
        <w:rPr>
          <w:lang w:val="en-IE"/>
        </w:rPr>
        <w:t xml:space="preserve">Ensuring </w:t>
      </w:r>
      <w:r w:rsidR="00E2655C">
        <w:rPr>
          <w:lang w:val="en-IE"/>
        </w:rPr>
        <w:t>p</w:t>
      </w:r>
      <w:r w:rsidR="00746F48" w:rsidRPr="004B2189">
        <w:rPr>
          <w:lang w:val="en-IE"/>
        </w:rPr>
        <w:t>rivacy</w:t>
      </w:r>
    </w:p>
    <w:p w14:paraId="091E7B1E" w14:textId="5942FBEE" w:rsidR="005D5E7E" w:rsidRPr="004B2189" w:rsidRDefault="00746F48" w:rsidP="005D5E7E">
      <w:pPr>
        <w:pStyle w:val="ListParagraph"/>
        <w:numPr>
          <w:ilvl w:val="0"/>
          <w:numId w:val="6"/>
        </w:numPr>
        <w:spacing w:after="0" w:line="360" w:lineRule="auto"/>
        <w:rPr>
          <w:lang w:val="en-IE"/>
        </w:rPr>
      </w:pPr>
      <w:r>
        <w:rPr>
          <w:lang w:val="en-IE"/>
        </w:rPr>
        <w:t xml:space="preserve">Unit 3.2: </w:t>
      </w:r>
      <w:r w:rsidR="005D5E7E" w:rsidRPr="004B2189">
        <w:rPr>
          <w:lang w:val="en-IE"/>
        </w:rPr>
        <w:t xml:space="preserve">Protecting </w:t>
      </w:r>
      <w:r w:rsidR="00E2655C" w:rsidRPr="004B2189">
        <w:rPr>
          <w:lang w:val="en-IE"/>
        </w:rPr>
        <w:t>personal data</w:t>
      </w:r>
    </w:p>
    <w:p w14:paraId="7165DDB3" w14:textId="098DCF94" w:rsidR="005D5E7E" w:rsidRPr="004B2189" w:rsidRDefault="00746F48" w:rsidP="005D5E7E">
      <w:pPr>
        <w:pStyle w:val="ListParagraph"/>
        <w:numPr>
          <w:ilvl w:val="0"/>
          <w:numId w:val="6"/>
        </w:numPr>
        <w:spacing w:after="0" w:line="360" w:lineRule="auto"/>
        <w:rPr>
          <w:lang w:val="en-IE"/>
        </w:rPr>
      </w:pPr>
      <w:r>
        <w:rPr>
          <w:lang w:val="en-IE"/>
        </w:rPr>
        <w:t xml:space="preserve">Unit 3.3: </w:t>
      </w:r>
      <w:r w:rsidR="005D5E7E" w:rsidRPr="004B2189">
        <w:rPr>
          <w:lang w:val="en-IE"/>
        </w:rPr>
        <w:t xml:space="preserve">Protecting </w:t>
      </w:r>
      <w:r w:rsidR="00E2655C" w:rsidRPr="004B2189">
        <w:rPr>
          <w:lang w:val="en-IE"/>
        </w:rPr>
        <w:t>health and well-being</w:t>
      </w:r>
    </w:p>
    <w:p w14:paraId="6BF717E2" w14:textId="46A8C7D3" w:rsidR="005D5E7E" w:rsidRPr="004B2189" w:rsidRDefault="00874F9C" w:rsidP="005D5E7E">
      <w:pPr>
        <w:pStyle w:val="ListParagraph"/>
        <w:numPr>
          <w:ilvl w:val="0"/>
          <w:numId w:val="6"/>
        </w:numPr>
        <w:spacing w:after="0" w:line="360" w:lineRule="auto"/>
        <w:rPr>
          <w:lang w:val="en-IE"/>
        </w:rPr>
      </w:pPr>
      <w:r>
        <w:rPr>
          <w:lang w:val="en-IE"/>
        </w:rPr>
        <w:t xml:space="preserve">Unit </w:t>
      </w:r>
      <w:r w:rsidR="0071761B">
        <w:rPr>
          <w:lang w:val="en-IE"/>
        </w:rPr>
        <w:t>3.4</w:t>
      </w:r>
      <w:r>
        <w:rPr>
          <w:lang w:val="en-IE"/>
        </w:rPr>
        <w:t xml:space="preserve">: </w:t>
      </w:r>
      <w:r w:rsidR="00746F48" w:rsidRPr="004B2189">
        <w:rPr>
          <w:lang w:val="en-IE"/>
        </w:rPr>
        <w:t xml:space="preserve">Protecting </w:t>
      </w:r>
      <w:r w:rsidR="00E2655C" w:rsidRPr="004B2189">
        <w:rPr>
          <w:lang w:val="en-IE"/>
        </w:rPr>
        <w:t>devices</w:t>
      </w:r>
    </w:p>
    <w:p w14:paraId="45C5287C" w14:textId="52211988" w:rsidR="005D5E7E" w:rsidRPr="004B2189" w:rsidRDefault="00874F9C" w:rsidP="005D5E7E">
      <w:pPr>
        <w:pStyle w:val="ListParagraph"/>
        <w:numPr>
          <w:ilvl w:val="0"/>
          <w:numId w:val="6"/>
        </w:numPr>
        <w:spacing w:after="0" w:line="360" w:lineRule="auto"/>
        <w:rPr>
          <w:lang w:val="en-IE"/>
        </w:rPr>
      </w:pPr>
      <w:r>
        <w:rPr>
          <w:lang w:val="en-IE"/>
        </w:rPr>
        <w:t xml:space="preserve">Unit </w:t>
      </w:r>
      <w:r w:rsidR="0071761B">
        <w:rPr>
          <w:lang w:val="en-IE"/>
        </w:rPr>
        <w:t>3.5</w:t>
      </w:r>
      <w:r>
        <w:rPr>
          <w:lang w:val="en-IE"/>
        </w:rPr>
        <w:t xml:space="preserve">: </w:t>
      </w:r>
      <w:r w:rsidR="00746F48" w:rsidRPr="004B2189">
        <w:rPr>
          <w:lang w:val="en-IE"/>
        </w:rPr>
        <w:t xml:space="preserve">Protecting </w:t>
      </w:r>
      <w:r w:rsidR="00E2655C">
        <w:rPr>
          <w:lang w:val="en-IE"/>
        </w:rPr>
        <w:t>our</w:t>
      </w:r>
      <w:r w:rsidR="00E2655C" w:rsidRPr="004B2189">
        <w:rPr>
          <w:lang w:val="en-IE"/>
        </w:rPr>
        <w:t xml:space="preserve"> environment</w:t>
      </w:r>
      <w:r w:rsidR="00E2655C">
        <w:rPr>
          <w:lang w:val="en-IE"/>
        </w:rPr>
        <w:t xml:space="preserve"> – digital impact</w:t>
      </w:r>
    </w:p>
    <w:p w14:paraId="74F2D6A2" w14:textId="76F4D736" w:rsidR="005D5E7E" w:rsidRPr="00616404" w:rsidRDefault="00874F9C" w:rsidP="002F48A3">
      <w:pPr>
        <w:pStyle w:val="ListParagraph"/>
        <w:numPr>
          <w:ilvl w:val="0"/>
          <w:numId w:val="6"/>
        </w:numPr>
        <w:spacing w:line="360" w:lineRule="auto"/>
        <w:rPr>
          <w:lang w:val="en-IE"/>
        </w:rPr>
      </w:pPr>
      <w:r>
        <w:rPr>
          <w:lang w:val="en-IE"/>
        </w:rPr>
        <w:t xml:space="preserve">Unit </w:t>
      </w:r>
      <w:r w:rsidR="0071761B">
        <w:rPr>
          <w:lang w:val="en-IE"/>
        </w:rPr>
        <w:t>3.6</w:t>
      </w:r>
      <w:r>
        <w:rPr>
          <w:lang w:val="en-IE"/>
        </w:rPr>
        <w:t xml:space="preserve">: </w:t>
      </w:r>
      <w:r w:rsidR="00AF4AF6">
        <w:rPr>
          <w:lang w:val="en-IE"/>
        </w:rPr>
        <w:t xml:space="preserve">Ensuring </w:t>
      </w:r>
      <w:r w:rsidR="00E2655C">
        <w:rPr>
          <w:lang w:val="en-IE"/>
        </w:rPr>
        <w:t>child and vulnerable adult safety</w:t>
      </w:r>
    </w:p>
    <w:p w14:paraId="4C871A1B" w14:textId="7A3A3724" w:rsidR="00585E3C" w:rsidRPr="00585E3C" w:rsidRDefault="00585E3C" w:rsidP="00585E3C">
      <w:pPr>
        <w:spacing w:after="0" w:line="360" w:lineRule="auto"/>
        <w:rPr>
          <w:b/>
          <w:lang w:val="en-IE"/>
        </w:rPr>
      </w:pPr>
      <w:r w:rsidRPr="00585E3C">
        <w:rPr>
          <w:b/>
          <w:lang w:val="en-IE"/>
        </w:rPr>
        <w:t xml:space="preserve">Module </w:t>
      </w:r>
      <w:r>
        <w:rPr>
          <w:b/>
          <w:lang w:val="en-IE"/>
        </w:rPr>
        <w:t>4</w:t>
      </w:r>
      <w:r w:rsidRPr="00585E3C">
        <w:rPr>
          <w:b/>
          <w:lang w:val="en-IE"/>
        </w:rPr>
        <w:t xml:space="preserve">: </w:t>
      </w:r>
      <w:r>
        <w:rPr>
          <w:b/>
          <w:lang w:val="en-IE"/>
        </w:rPr>
        <w:t>Practical Online Tasks</w:t>
      </w:r>
    </w:p>
    <w:p w14:paraId="534824E7" w14:textId="2462BD9C" w:rsidR="00585E3C" w:rsidRDefault="00585E3C" w:rsidP="00585E3C">
      <w:pPr>
        <w:pStyle w:val="ListParagraph"/>
        <w:numPr>
          <w:ilvl w:val="0"/>
          <w:numId w:val="6"/>
        </w:numPr>
        <w:spacing w:after="0" w:line="360" w:lineRule="auto"/>
        <w:rPr>
          <w:lang w:val="en-IE"/>
        </w:rPr>
      </w:pPr>
      <w:r>
        <w:rPr>
          <w:lang w:val="en-IE"/>
        </w:rPr>
        <w:t xml:space="preserve">Unit 4.1: </w:t>
      </w:r>
      <w:r w:rsidR="00AD7C9A">
        <w:rPr>
          <w:lang w:val="en-IE"/>
        </w:rPr>
        <w:t xml:space="preserve">Finding </w:t>
      </w:r>
      <w:r w:rsidR="00E2655C">
        <w:rPr>
          <w:lang w:val="en-IE"/>
        </w:rPr>
        <w:t>essential websites and media</w:t>
      </w:r>
    </w:p>
    <w:p w14:paraId="5056002F" w14:textId="77698324" w:rsidR="00D03775" w:rsidRPr="004B2189" w:rsidRDefault="00585E3C" w:rsidP="00D03775">
      <w:pPr>
        <w:pStyle w:val="ListParagraph"/>
        <w:numPr>
          <w:ilvl w:val="0"/>
          <w:numId w:val="6"/>
        </w:numPr>
        <w:spacing w:after="0" w:line="360" w:lineRule="auto"/>
        <w:rPr>
          <w:lang w:val="en-IE"/>
        </w:rPr>
      </w:pPr>
      <w:r>
        <w:rPr>
          <w:lang w:val="en-IE"/>
        </w:rPr>
        <w:lastRenderedPageBreak/>
        <w:t xml:space="preserve">Unit </w:t>
      </w:r>
      <w:r w:rsidR="00E02BC8">
        <w:rPr>
          <w:lang w:val="en-IE"/>
        </w:rPr>
        <w:t>4</w:t>
      </w:r>
      <w:r>
        <w:rPr>
          <w:lang w:val="en-IE"/>
        </w:rPr>
        <w:t xml:space="preserve">.2: </w:t>
      </w:r>
      <w:r w:rsidR="00D16F3D">
        <w:rPr>
          <w:lang w:val="en-IE"/>
        </w:rPr>
        <w:t xml:space="preserve">Online </w:t>
      </w:r>
      <w:r w:rsidR="00E2655C">
        <w:rPr>
          <w:lang w:val="en-IE"/>
        </w:rPr>
        <w:t>voice and visual communication</w:t>
      </w:r>
      <w:r w:rsidR="00E2655C" w:rsidRPr="00D03775">
        <w:rPr>
          <w:lang w:val="en-IE"/>
        </w:rPr>
        <w:t xml:space="preserve"> </w:t>
      </w:r>
    </w:p>
    <w:p w14:paraId="0E51E9A3" w14:textId="6C96CC68" w:rsidR="00D03775" w:rsidRPr="004B2189" w:rsidRDefault="00D03775" w:rsidP="00D03775">
      <w:pPr>
        <w:pStyle w:val="ListParagraph"/>
        <w:numPr>
          <w:ilvl w:val="0"/>
          <w:numId w:val="6"/>
        </w:numPr>
        <w:spacing w:after="0" w:line="360" w:lineRule="auto"/>
        <w:rPr>
          <w:lang w:val="en-IE"/>
        </w:rPr>
      </w:pPr>
      <w:r>
        <w:rPr>
          <w:lang w:val="en-IE"/>
        </w:rPr>
        <w:t xml:space="preserve">Unit 4.3: Sending and </w:t>
      </w:r>
      <w:r w:rsidR="00E2655C">
        <w:rPr>
          <w:lang w:val="en-IE"/>
        </w:rPr>
        <w:t xml:space="preserve">receiving mail/postage electronically </w:t>
      </w:r>
      <w:r w:rsidR="00826A25">
        <w:rPr>
          <w:lang w:val="en-IE"/>
        </w:rPr>
        <w:t>- Email</w:t>
      </w:r>
    </w:p>
    <w:p w14:paraId="098100B2" w14:textId="7B4ADE05" w:rsidR="00585E3C" w:rsidRPr="004B2189" w:rsidRDefault="00585E3C" w:rsidP="00585E3C">
      <w:pPr>
        <w:pStyle w:val="ListParagraph"/>
        <w:numPr>
          <w:ilvl w:val="0"/>
          <w:numId w:val="6"/>
        </w:numPr>
        <w:spacing w:after="0" w:line="360" w:lineRule="auto"/>
        <w:rPr>
          <w:lang w:val="en-IE"/>
        </w:rPr>
      </w:pPr>
      <w:r>
        <w:rPr>
          <w:lang w:val="en-IE"/>
        </w:rPr>
        <w:t xml:space="preserve">Unit </w:t>
      </w:r>
      <w:r w:rsidR="00E02BC8">
        <w:rPr>
          <w:lang w:val="en-IE"/>
        </w:rPr>
        <w:t>4</w:t>
      </w:r>
      <w:r>
        <w:rPr>
          <w:lang w:val="en-IE"/>
        </w:rPr>
        <w:t>.</w:t>
      </w:r>
      <w:r w:rsidR="004D324B">
        <w:rPr>
          <w:lang w:val="en-IE"/>
        </w:rPr>
        <w:t>4</w:t>
      </w:r>
      <w:r>
        <w:rPr>
          <w:lang w:val="en-IE"/>
        </w:rPr>
        <w:t xml:space="preserve">: </w:t>
      </w:r>
      <w:r w:rsidR="001C419A">
        <w:rPr>
          <w:lang w:val="en-IE"/>
        </w:rPr>
        <w:t xml:space="preserve">Locating </w:t>
      </w:r>
      <w:r w:rsidR="00E2655C">
        <w:rPr>
          <w:lang w:val="en-IE"/>
        </w:rPr>
        <w:t>services, making appointments and responding online</w:t>
      </w:r>
    </w:p>
    <w:p w14:paraId="35045E1E" w14:textId="2FB919E0" w:rsidR="00585E3C" w:rsidRPr="004B2189" w:rsidRDefault="00585E3C" w:rsidP="00585E3C">
      <w:pPr>
        <w:pStyle w:val="ListParagraph"/>
        <w:numPr>
          <w:ilvl w:val="0"/>
          <w:numId w:val="6"/>
        </w:numPr>
        <w:spacing w:after="0" w:line="360" w:lineRule="auto"/>
        <w:rPr>
          <w:lang w:val="en-IE"/>
        </w:rPr>
      </w:pPr>
      <w:r>
        <w:rPr>
          <w:lang w:val="en-IE"/>
        </w:rPr>
        <w:t xml:space="preserve">Unit </w:t>
      </w:r>
      <w:r w:rsidR="00E02BC8">
        <w:rPr>
          <w:lang w:val="en-IE"/>
        </w:rPr>
        <w:t>4</w:t>
      </w:r>
      <w:r>
        <w:rPr>
          <w:lang w:val="en-IE"/>
        </w:rPr>
        <w:t>.</w:t>
      </w:r>
      <w:r w:rsidR="004D324B">
        <w:rPr>
          <w:lang w:val="en-IE"/>
        </w:rPr>
        <w:t>5</w:t>
      </w:r>
      <w:r>
        <w:rPr>
          <w:lang w:val="en-IE"/>
        </w:rPr>
        <w:t xml:space="preserve">: </w:t>
      </w:r>
      <w:r w:rsidR="000E0681">
        <w:rPr>
          <w:lang w:val="en-IE"/>
        </w:rPr>
        <w:t>Using</w:t>
      </w:r>
      <w:r w:rsidR="001C419A">
        <w:rPr>
          <w:lang w:val="en-IE"/>
        </w:rPr>
        <w:t xml:space="preserve"> </w:t>
      </w:r>
      <w:r w:rsidR="00E2655C">
        <w:rPr>
          <w:lang w:val="en-IE"/>
        </w:rPr>
        <w:t>e-government services</w:t>
      </w:r>
    </w:p>
    <w:p w14:paraId="7EAD7217" w14:textId="57E0D5DE" w:rsidR="00585E3C" w:rsidRDefault="00585E3C" w:rsidP="00585E3C">
      <w:pPr>
        <w:pStyle w:val="ListParagraph"/>
        <w:numPr>
          <w:ilvl w:val="0"/>
          <w:numId w:val="6"/>
        </w:numPr>
        <w:spacing w:after="0" w:line="360" w:lineRule="auto"/>
        <w:rPr>
          <w:lang w:val="en-IE"/>
        </w:rPr>
      </w:pPr>
      <w:r>
        <w:rPr>
          <w:lang w:val="en-IE"/>
        </w:rPr>
        <w:t xml:space="preserve">Unit </w:t>
      </w:r>
      <w:r w:rsidR="00E02BC8">
        <w:rPr>
          <w:lang w:val="en-IE"/>
        </w:rPr>
        <w:t>4</w:t>
      </w:r>
      <w:r>
        <w:rPr>
          <w:lang w:val="en-IE"/>
        </w:rPr>
        <w:t>.</w:t>
      </w:r>
      <w:r w:rsidR="001B7688">
        <w:rPr>
          <w:lang w:val="en-IE"/>
        </w:rPr>
        <w:t>6</w:t>
      </w:r>
      <w:r>
        <w:rPr>
          <w:lang w:val="en-IE"/>
        </w:rPr>
        <w:t xml:space="preserve">: </w:t>
      </w:r>
      <w:r w:rsidR="0084190D">
        <w:rPr>
          <w:lang w:val="en-IE"/>
        </w:rPr>
        <w:t xml:space="preserve">Online </w:t>
      </w:r>
      <w:r w:rsidR="00E2655C">
        <w:rPr>
          <w:lang w:val="en-IE"/>
        </w:rPr>
        <w:t>marketing, using social media</w:t>
      </w:r>
    </w:p>
    <w:p w14:paraId="46852550" w14:textId="5EA81B29" w:rsidR="001B7688" w:rsidRPr="004B2189" w:rsidRDefault="001B7688" w:rsidP="001B7688">
      <w:pPr>
        <w:pStyle w:val="ListParagraph"/>
        <w:numPr>
          <w:ilvl w:val="0"/>
          <w:numId w:val="6"/>
        </w:numPr>
        <w:spacing w:after="0" w:line="360" w:lineRule="auto"/>
        <w:rPr>
          <w:lang w:val="en-IE"/>
        </w:rPr>
      </w:pPr>
      <w:r>
        <w:rPr>
          <w:lang w:val="en-IE"/>
        </w:rPr>
        <w:t>Unit 4.6: Starting Online Business</w:t>
      </w:r>
      <w:r w:rsidR="00D94497">
        <w:rPr>
          <w:lang w:val="en-IE"/>
        </w:rPr>
        <w:t>, Taking Existing Business Online</w:t>
      </w:r>
    </w:p>
    <w:p w14:paraId="6C66E013" w14:textId="0F2A940C" w:rsidR="00AF4AF6" w:rsidRPr="00737D4C" w:rsidRDefault="004D324B" w:rsidP="002F48A3">
      <w:pPr>
        <w:pStyle w:val="ListParagraph"/>
        <w:numPr>
          <w:ilvl w:val="0"/>
          <w:numId w:val="6"/>
        </w:numPr>
        <w:spacing w:line="360" w:lineRule="auto"/>
        <w:rPr>
          <w:b/>
          <w:lang w:val="en-IE"/>
        </w:rPr>
      </w:pPr>
      <w:r w:rsidRPr="00737D4C">
        <w:rPr>
          <w:lang w:val="en-IE"/>
        </w:rPr>
        <w:t xml:space="preserve">Unit 4.8: </w:t>
      </w:r>
      <w:r w:rsidR="00737D4C" w:rsidRPr="00737D4C">
        <w:rPr>
          <w:lang w:val="en-IE"/>
        </w:rPr>
        <w:t xml:space="preserve">Learning </w:t>
      </w:r>
      <w:r w:rsidR="009F7A3E">
        <w:rPr>
          <w:lang w:val="en-IE"/>
        </w:rPr>
        <w:t>o</w:t>
      </w:r>
      <w:r w:rsidRPr="00737D4C">
        <w:rPr>
          <w:lang w:val="en-IE"/>
        </w:rPr>
        <w:t xml:space="preserve">nline </w:t>
      </w:r>
    </w:p>
    <w:p w14:paraId="0F0E80D8" w14:textId="01984513" w:rsidR="00514E43" w:rsidRPr="00514E43" w:rsidRDefault="00514E43" w:rsidP="00514E43">
      <w:pPr>
        <w:spacing w:after="0" w:line="360" w:lineRule="auto"/>
        <w:rPr>
          <w:b/>
          <w:lang w:val="en-IE"/>
        </w:rPr>
      </w:pPr>
      <w:r w:rsidRPr="00585E3C">
        <w:rPr>
          <w:b/>
          <w:lang w:val="en-IE"/>
        </w:rPr>
        <w:t xml:space="preserve">Module </w:t>
      </w:r>
      <w:r>
        <w:rPr>
          <w:b/>
          <w:lang w:val="en-IE"/>
        </w:rPr>
        <w:t>5</w:t>
      </w:r>
      <w:r w:rsidRPr="00585E3C">
        <w:rPr>
          <w:b/>
          <w:lang w:val="en-IE"/>
        </w:rPr>
        <w:t xml:space="preserve">: </w:t>
      </w:r>
      <w:r w:rsidR="00B57775">
        <w:rPr>
          <w:b/>
          <w:lang w:val="en-IE"/>
        </w:rPr>
        <w:t xml:space="preserve">Practical </w:t>
      </w:r>
      <w:r w:rsidRPr="00514E43">
        <w:rPr>
          <w:b/>
          <w:lang w:val="en-IE"/>
        </w:rPr>
        <w:t xml:space="preserve">Problem </w:t>
      </w:r>
      <w:r w:rsidR="00B57775" w:rsidRPr="00514E43">
        <w:rPr>
          <w:b/>
          <w:lang w:val="en-IE"/>
        </w:rPr>
        <w:t>Solving</w:t>
      </w:r>
    </w:p>
    <w:p w14:paraId="6D00B6F9" w14:textId="5A817477" w:rsidR="00727FC5" w:rsidRDefault="0016111A" w:rsidP="0016111A">
      <w:pPr>
        <w:pStyle w:val="ListParagraph"/>
        <w:numPr>
          <w:ilvl w:val="0"/>
          <w:numId w:val="7"/>
        </w:numPr>
        <w:spacing w:after="0" w:line="360" w:lineRule="auto"/>
        <w:rPr>
          <w:lang w:val="en-IE"/>
        </w:rPr>
      </w:pPr>
      <w:r>
        <w:rPr>
          <w:lang w:val="en-IE"/>
        </w:rPr>
        <w:t xml:space="preserve">Unit 5.1: </w:t>
      </w:r>
      <w:r w:rsidR="00727FC5">
        <w:rPr>
          <w:lang w:val="en-IE"/>
        </w:rPr>
        <w:t xml:space="preserve">Adjusting </w:t>
      </w:r>
      <w:r w:rsidR="009F7A3E">
        <w:rPr>
          <w:lang w:val="en-IE"/>
        </w:rPr>
        <w:t>digital settings</w:t>
      </w:r>
    </w:p>
    <w:p w14:paraId="6AFD28E9" w14:textId="17139476" w:rsidR="0016111A" w:rsidRPr="004B2189" w:rsidRDefault="00727FC5" w:rsidP="0016111A">
      <w:pPr>
        <w:pStyle w:val="ListParagraph"/>
        <w:numPr>
          <w:ilvl w:val="0"/>
          <w:numId w:val="7"/>
        </w:numPr>
        <w:spacing w:after="0" w:line="360" w:lineRule="auto"/>
        <w:rPr>
          <w:lang w:val="en-IE"/>
        </w:rPr>
      </w:pPr>
      <w:r>
        <w:rPr>
          <w:lang w:val="en-IE"/>
        </w:rPr>
        <w:t xml:space="preserve">Unit 5.2: </w:t>
      </w:r>
      <w:r w:rsidR="0016111A" w:rsidRPr="004B2189">
        <w:rPr>
          <w:lang w:val="en-IE"/>
        </w:rPr>
        <w:t xml:space="preserve">Identifying </w:t>
      </w:r>
      <w:r w:rsidR="009F7A3E" w:rsidRPr="004B2189">
        <w:rPr>
          <w:lang w:val="en-IE"/>
        </w:rPr>
        <w:t>digital competence gaps</w:t>
      </w:r>
      <w:r w:rsidR="009F7A3E">
        <w:rPr>
          <w:lang w:val="en-IE"/>
        </w:rPr>
        <w:t>,</w:t>
      </w:r>
      <w:r w:rsidR="009F7A3E" w:rsidRPr="001E7B63">
        <w:rPr>
          <w:lang w:val="en-IE"/>
        </w:rPr>
        <w:t xml:space="preserve"> </w:t>
      </w:r>
      <w:r w:rsidR="009F7A3E" w:rsidRPr="004B2189">
        <w:rPr>
          <w:lang w:val="en-IE"/>
        </w:rPr>
        <w:t>needs and technological responses</w:t>
      </w:r>
    </w:p>
    <w:p w14:paraId="680E315B" w14:textId="2B018D72" w:rsidR="003A3774" w:rsidRPr="004B2189" w:rsidRDefault="0016111A" w:rsidP="003A3774">
      <w:pPr>
        <w:pStyle w:val="ListParagraph"/>
        <w:numPr>
          <w:ilvl w:val="0"/>
          <w:numId w:val="7"/>
        </w:numPr>
        <w:spacing w:after="0" w:line="360" w:lineRule="auto"/>
        <w:rPr>
          <w:lang w:val="en-IE"/>
        </w:rPr>
      </w:pPr>
      <w:r>
        <w:rPr>
          <w:lang w:val="en-IE"/>
        </w:rPr>
        <w:t>Unit 5.</w:t>
      </w:r>
      <w:r w:rsidR="00727FC5">
        <w:rPr>
          <w:lang w:val="en-IE"/>
        </w:rPr>
        <w:t>3</w:t>
      </w:r>
      <w:r>
        <w:rPr>
          <w:lang w:val="en-IE"/>
        </w:rPr>
        <w:t xml:space="preserve">: </w:t>
      </w:r>
      <w:r w:rsidR="003F1790">
        <w:rPr>
          <w:lang w:val="en-IE"/>
        </w:rPr>
        <w:t xml:space="preserve">Getting </w:t>
      </w:r>
      <w:r w:rsidR="009F7A3E">
        <w:rPr>
          <w:lang w:val="en-IE"/>
        </w:rPr>
        <w:t>help online /</w:t>
      </w:r>
      <w:r w:rsidR="009F7A3E" w:rsidRPr="003A3774">
        <w:rPr>
          <w:lang w:val="en-IE"/>
        </w:rPr>
        <w:t xml:space="preserve"> </w:t>
      </w:r>
      <w:r w:rsidR="009F7A3E" w:rsidRPr="004B2189">
        <w:rPr>
          <w:lang w:val="en-IE"/>
        </w:rPr>
        <w:t>solving technical problems</w:t>
      </w:r>
    </w:p>
    <w:p w14:paraId="39C2B1F7" w14:textId="18B34468" w:rsidR="003A3774" w:rsidRDefault="003A3774" w:rsidP="003A3774">
      <w:pPr>
        <w:pStyle w:val="ListParagraph"/>
        <w:numPr>
          <w:ilvl w:val="0"/>
          <w:numId w:val="7"/>
        </w:numPr>
        <w:spacing w:after="0" w:line="360" w:lineRule="auto"/>
        <w:rPr>
          <w:lang w:val="en-IE"/>
        </w:rPr>
      </w:pPr>
      <w:r>
        <w:rPr>
          <w:lang w:val="en-IE"/>
        </w:rPr>
        <w:t>Unit 5.</w:t>
      </w:r>
      <w:r w:rsidR="00B57775">
        <w:rPr>
          <w:lang w:val="en-IE"/>
        </w:rPr>
        <w:t>4</w:t>
      </w:r>
      <w:r>
        <w:rPr>
          <w:lang w:val="en-IE"/>
        </w:rPr>
        <w:t xml:space="preserve">: </w:t>
      </w:r>
      <w:r w:rsidRPr="004B2189">
        <w:rPr>
          <w:lang w:val="en-IE"/>
        </w:rPr>
        <w:t xml:space="preserve">Creatively </w:t>
      </w:r>
      <w:r w:rsidR="009F7A3E" w:rsidRPr="004B2189">
        <w:rPr>
          <w:lang w:val="en-IE"/>
        </w:rPr>
        <w:t>using digital technologies</w:t>
      </w:r>
      <w:r w:rsidR="009F7A3E">
        <w:rPr>
          <w:lang w:val="en-IE"/>
        </w:rPr>
        <w:t xml:space="preserve"> / </w:t>
      </w:r>
      <w:r w:rsidR="009F7A3E" w:rsidRPr="004B2189">
        <w:rPr>
          <w:lang w:val="en-IE"/>
        </w:rPr>
        <w:t>identifying alternatives</w:t>
      </w:r>
    </w:p>
    <w:p w14:paraId="75AEE48D" w14:textId="209AD07D" w:rsidR="00823AC1" w:rsidRDefault="00823AC1" w:rsidP="003A3774">
      <w:pPr>
        <w:pStyle w:val="ListParagraph"/>
        <w:numPr>
          <w:ilvl w:val="0"/>
          <w:numId w:val="7"/>
        </w:numPr>
        <w:spacing w:after="0" w:line="360" w:lineRule="auto"/>
        <w:rPr>
          <w:lang w:val="en-IE"/>
        </w:rPr>
      </w:pPr>
      <w:r>
        <w:rPr>
          <w:lang w:val="en-IE"/>
        </w:rPr>
        <w:t xml:space="preserve">Unit 5.5: </w:t>
      </w:r>
      <w:r w:rsidR="00D331C2">
        <w:rPr>
          <w:lang w:val="en-IE"/>
        </w:rPr>
        <w:t xml:space="preserve">Gaining </w:t>
      </w:r>
      <w:r w:rsidR="009F7A3E">
        <w:rPr>
          <w:lang w:val="en-IE"/>
        </w:rPr>
        <w:t>confidence in doing occasional online tasks</w:t>
      </w:r>
    </w:p>
    <w:p w14:paraId="4D391FAD" w14:textId="645807E9" w:rsidR="006C6516" w:rsidRPr="006C6516" w:rsidRDefault="006C6516" w:rsidP="006C6516">
      <w:pPr>
        <w:pStyle w:val="ListParagraph"/>
        <w:numPr>
          <w:ilvl w:val="0"/>
          <w:numId w:val="7"/>
        </w:numPr>
        <w:spacing w:line="360" w:lineRule="auto"/>
        <w:rPr>
          <w:lang w:val="en-IE"/>
        </w:rPr>
      </w:pPr>
      <w:r w:rsidRPr="006C6516">
        <w:rPr>
          <w:lang w:val="en-IE"/>
        </w:rPr>
        <w:t xml:space="preserve">Unit 5.6: Online job search and CV development </w:t>
      </w:r>
    </w:p>
    <w:p w14:paraId="28D53EC1" w14:textId="4DF1A265" w:rsidR="0081377B" w:rsidRPr="00B57775" w:rsidRDefault="00B57775" w:rsidP="00B57775">
      <w:pPr>
        <w:spacing w:after="0" w:line="360" w:lineRule="auto"/>
        <w:rPr>
          <w:b/>
          <w:lang w:val="en-IE"/>
        </w:rPr>
      </w:pPr>
      <w:r w:rsidRPr="00585E3C">
        <w:rPr>
          <w:b/>
          <w:lang w:val="en-IE"/>
        </w:rPr>
        <w:t xml:space="preserve">Module </w:t>
      </w:r>
      <w:r>
        <w:rPr>
          <w:b/>
          <w:lang w:val="en-IE"/>
        </w:rPr>
        <w:t>6</w:t>
      </w:r>
      <w:r w:rsidRPr="00585E3C">
        <w:rPr>
          <w:b/>
          <w:lang w:val="en-IE"/>
        </w:rPr>
        <w:t xml:space="preserve">: </w:t>
      </w:r>
      <w:r w:rsidR="0081377B" w:rsidRPr="00B57775">
        <w:rPr>
          <w:b/>
          <w:lang w:val="en-IE"/>
        </w:rPr>
        <w:t xml:space="preserve">Digital </w:t>
      </w:r>
      <w:r w:rsidRPr="00B57775">
        <w:rPr>
          <w:b/>
          <w:lang w:val="en-IE"/>
        </w:rPr>
        <w:t>Content Creation</w:t>
      </w:r>
    </w:p>
    <w:p w14:paraId="428AA5DB" w14:textId="4BDD4905" w:rsidR="000837C7" w:rsidRDefault="000837C7" w:rsidP="000837C7">
      <w:pPr>
        <w:pStyle w:val="ListParagraph"/>
        <w:numPr>
          <w:ilvl w:val="0"/>
          <w:numId w:val="5"/>
        </w:numPr>
        <w:spacing w:after="0" w:line="360" w:lineRule="auto"/>
        <w:rPr>
          <w:lang w:val="en-IE"/>
        </w:rPr>
      </w:pPr>
      <w:r>
        <w:rPr>
          <w:lang w:val="en-IE"/>
        </w:rPr>
        <w:t xml:space="preserve">Unit 6.1: </w:t>
      </w:r>
      <w:r w:rsidRPr="004B2189">
        <w:rPr>
          <w:lang w:val="en-IE"/>
        </w:rPr>
        <w:t>Effective use of ICT tools and apps</w:t>
      </w:r>
    </w:p>
    <w:p w14:paraId="03472B66" w14:textId="70C62F5A" w:rsidR="00B71B98" w:rsidRDefault="00B71B98" w:rsidP="000837C7">
      <w:pPr>
        <w:pStyle w:val="ListParagraph"/>
        <w:numPr>
          <w:ilvl w:val="0"/>
          <w:numId w:val="5"/>
        </w:numPr>
        <w:spacing w:after="0" w:line="360" w:lineRule="auto"/>
        <w:rPr>
          <w:lang w:val="en-IE"/>
        </w:rPr>
      </w:pPr>
      <w:r>
        <w:rPr>
          <w:lang w:val="en-IE"/>
        </w:rPr>
        <w:t xml:space="preserve">Unit 6.2: </w:t>
      </w:r>
      <w:r w:rsidRPr="004B2189">
        <w:rPr>
          <w:lang w:val="en-IE"/>
        </w:rPr>
        <w:t>Web resources for self-empowerment</w:t>
      </w:r>
    </w:p>
    <w:p w14:paraId="7E137585" w14:textId="44863530" w:rsidR="00287A3B" w:rsidRPr="004B2189" w:rsidRDefault="00287A3B" w:rsidP="000837C7">
      <w:pPr>
        <w:pStyle w:val="ListParagraph"/>
        <w:numPr>
          <w:ilvl w:val="0"/>
          <w:numId w:val="5"/>
        </w:numPr>
        <w:spacing w:after="0" w:line="360" w:lineRule="auto"/>
        <w:rPr>
          <w:lang w:val="en-IE"/>
        </w:rPr>
      </w:pPr>
      <w:r>
        <w:rPr>
          <w:lang w:val="en-IE"/>
        </w:rPr>
        <w:t xml:space="preserve">Unit 6.3: </w:t>
      </w:r>
      <w:r w:rsidRPr="004B2189">
        <w:rPr>
          <w:lang w:val="en-IE"/>
        </w:rPr>
        <w:t>Programming and developing digital content</w:t>
      </w:r>
    </w:p>
    <w:p w14:paraId="770DE627" w14:textId="5DB154F8" w:rsidR="0081377B" w:rsidRDefault="00287A3B" w:rsidP="0081377B">
      <w:pPr>
        <w:pStyle w:val="ListParagraph"/>
        <w:numPr>
          <w:ilvl w:val="0"/>
          <w:numId w:val="5"/>
        </w:numPr>
        <w:spacing w:after="0" w:line="360" w:lineRule="auto"/>
        <w:rPr>
          <w:lang w:val="en-IE"/>
        </w:rPr>
      </w:pPr>
      <w:r>
        <w:rPr>
          <w:lang w:val="en-IE"/>
        </w:rPr>
        <w:t xml:space="preserve">Unit 6.4: </w:t>
      </w:r>
      <w:r w:rsidR="0081377B" w:rsidRPr="004B2189">
        <w:rPr>
          <w:lang w:val="en-IE"/>
        </w:rPr>
        <w:t>Copyright and licences</w:t>
      </w:r>
    </w:p>
    <w:p w14:paraId="7715A839" w14:textId="38AFE22C" w:rsidR="00357A19" w:rsidRDefault="00357A19" w:rsidP="003530FE">
      <w:pPr>
        <w:pStyle w:val="ListParagraph"/>
        <w:numPr>
          <w:ilvl w:val="0"/>
          <w:numId w:val="5"/>
        </w:numPr>
        <w:spacing w:after="0" w:line="360" w:lineRule="auto"/>
        <w:rPr>
          <w:lang w:val="en-IE"/>
        </w:rPr>
      </w:pPr>
      <w:r>
        <w:rPr>
          <w:lang w:val="en-IE"/>
        </w:rPr>
        <w:t xml:space="preserve">Unit 6.5: </w:t>
      </w:r>
      <w:r w:rsidR="003530FE">
        <w:rPr>
          <w:lang w:val="en-IE"/>
        </w:rPr>
        <w:t xml:space="preserve">Making a Living from </w:t>
      </w:r>
      <w:r w:rsidR="009F7A3E">
        <w:rPr>
          <w:lang w:val="en-IE"/>
        </w:rPr>
        <w:t>online activity</w:t>
      </w:r>
    </w:p>
    <w:p w14:paraId="346BC202" w14:textId="6BF40A7B" w:rsidR="006C6516" w:rsidRPr="006C6516" w:rsidRDefault="006C6516" w:rsidP="006C6516">
      <w:pPr>
        <w:pStyle w:val="ListParagraph"/>
        <w:numPr>
          <w:ilvl w:val="0"/>
          <w:numId w:val="5"/>
        </w:numPr>
        <w:spacing w:after="0" w:line="360" w:lineRule="auto"/>
        <w:rPr>
          <w:lang w:val="en-IE"/>
        </w:rPr>
      </w:pPr>
      <w:r>
        <w:rPr>
          <w:lang w:val="en-IE"/>
        </w:rPr>
        <w:t xml:space="preserve">Unit 6.6: </w:t>
      </w:r>
      <w:r w:rsidRPr="006C6516">
        <w:rPr>
          <w:lang w:val="en-IE"/>
        </w:rPr>
        <w:t xml:space="preserve">Social networks management </w:t>
      </w:r>
    </w:p>
    <w:p w14:paraId="42D47CD8" w14:textId="77777777" w:rsidR="0090432D" w:rsidRPr="004B2189" w:rsidRDefault="0090432D" w:rsidP="0081377B">
      <w:pPr>
        <w:spacing w:after="0" w:line="360" w:lineRule="auto"/>
        <w:rPr>
          <w:lang w:val="en-IE"/>
        </w:rPr>
      </w:pPr>
    </w:p>
    <w:p w14:paraId="56BB5C21" w14:textId="33A58EEF" w:rsidR="0090432D" w:rsidRPr="004B2189" w:rsidRDefault="00C211E4" w:rsidP="0090432D">
      <w:pPr>
        <w:spacing w:after="0" w:line="360" w:lineRule="auto"/>
        <w:rPr>
          <w:lang w:val="en-IE"/>
        </w:rPr>
      </w:pPr>
      <w:r w:rsidRPr="004B2189">
        <w:rPr>
          <w:lang w:val="en-IE"/>
        </w:rPr>
        <w:t>Other digital upskilling areas to be</w:t>
      </w:r>
      <w:r w:rsidR="001272B3" w:rsidRPr="004B2189">
        <w:rPr>
          <w:lang w:val="en-IE"/>
        </w:rPr>
        <w:t xml:space="preserve"> considered are:</w:t>
      </w:r>
    </w:p>
    <w:tbl>
      <w:tblPr>
        <w:tblStyle w:val="TableGrid"/>
        <w:tblW w:w="0" w:type="auto"/>
        <w:tblLook w:val="04A0" w:firstRow="1" w:lastRow="0" w:firstColumn="1" w:lastColumn="0" w:noHBand="0" w:noVBand="1"/>
      </w:tblPr>
      <w:tblGrid>
        <w:gridCol w:w="9351"/>
      </w:tblGrid>
      <w:tr w:rsidR="000506DA" w:rsidRPr="004B2189" w14:paraId="2A6E0D6F" w14:textId="77777777" w:rsidTr="000506DA">
        <w:tc>
          <w:tcPr>
            <w:tcW w:w="9351" w:type="dxa"/>
          </w:tcPr>
          <w:p w14:paraId="33B4245E" w14:textId="78DA72BC" w:rsidR="000506DA" w:rsidRPr="004B3E4F" w:rsidRDefault="000506DA" w:rsidP="004B3E4F">
            <w:pPr>
              <w:pStyle w:val="ListParagraph"/>
              <w:numPr>
                <w:ilvl w:val="0"/>
                <w:numId w:val="25"/>
              </w:numPr>
              <w:spacing w:after="0" w:line="360" w:lineRule="auto"/>
              <w:ind w:left="731"/>
              <w:rPr>
                <w:lang w:val="en-IE"/>
              </w:rPr>
            </w:pPr>
            <w:r w:rsidRPr="004B3E4F">
              <w:rPr>
                <w:lang w:val="en-IE"/>
              </w:rPr>
              <w:t>ICT supported guidance for digital lower-skilled learners</w:t>
            </w:r>
            <w:r w:rsidRPr="004B3E4F">
              <w:rPr>
                <w:lang w:val="en-IE"/>
              </w:rPr>
              <w:br/>
              <w:t xml:space="preserve">Make the most of smartphones: tips and tricks </w:t>
            </w:r>
          </w:p>
          <w:p w14:paraId="2456B5E7" w14:textId="77777777" w:rsidR="000506DA" w:rsidRPr="004B3E4F" w:rsidRDefault="000506DA" w:rsidP="004B3E4F">
            <w:pPr>
              <w:pStyle w:val="ListParagraph"/>
              <w:numPr>
                <w:ilvl w:val="0"/>
                <w:numId w:val="25"/>
              </w:numPr>
              <w:spacing w:after="0" w:line="360" w:lineRule="auto"/>
              <w:ind w:left="731"/>
              <w:rPr>
                <w:b/>
                <w:lang w:val="en-IE"/>
              </w:rPr>
            </w:pPr>
            <w:r w:rsidRPr="004B3E4F">
              <w:rPr>
                <w:lang w:val="en-IE"/>
              </w:rPr>
              <w:t xml:space="preserve">Networking </w:t>
            </w:r>
          </w:p>
          <w:p w14:paraId="54A1C65E" w14:textId="6F9668D6" w:rsidR="000506DA" w:rsidRPr="004B3E4F" w:rsidRDefault="000506DA" w:rsidP="004B3E4F">
            <w:pPr>
              <w:pStyle w:val="ListParagraph"/>
              <w:numPr>
                <w:ilvl w:val="0"/>
                <w:numId w:val="25"/>
              </w:numPr>
              <w:spacing w:after="0" w:line="360" w:lineRule="auto"/>
              <w:ind w:left="731"/>
              <w:rPr>
                <w:lang w:val="en-IE"/>
              </w:rPr>
            </w:pPr>
            <w:r w:rsidRPr="004B3E4F">
              <w:rPr>
                <w:lang w:val="en-IE"/>
              </w:rPr>
              <w:t>Engaged citizenship through digital technologies</w:t>
            </w:r>
          </w:p>
          <w:p w14:paraId="65BF46AD" w14:textId="77777777" w:rsidR="000506DA" w:rsidRPr="004B3E4F" w:rsidRDefault="000506DA" w:rsidP="004B3E4F">
            <w:pPr>
              <w:pStyle w:val="ListParagraph"/>
              <w:numPr>
                <w:ilvl w:val="0"/>
                <w:numId w:val="25"/>
              </w:numPr>
              <w:spacing w:after="0" w:line="360" w:lineRule="auto"/>
              <w:ind w:left="731"/>
              <w:rPr>
                <w:lang w:val="en-IE"/>
              </w:rPr>
            </w:pPr>
            <w:r w:rsidRPr="004B3E4F">
              <w:rPr>
                <w:lang w:val="en-IE"/>
              </w:rPr>
              <w:t xml:space="preserve">Email creation and management </w:t>
            </w:r>
          </w:p>
          <w:p w14:paraId="76074D69" w14:textId="77777777" w:rsidR="000506DA" w:rsidRPr="004B3E4F" w:rsidRDefault="000506DA" w:rsidP="004B3E4F">
            <w:pPr>
              <w:pStyle w:val="ListParagraph"/>
              <w:numPr>
                <w:ilvl w:val="0"/>
                <w:numId w:val="25"/>
              </w:numPr>
              <w:spacing w:after="0" w:line="360" w:lineRule="auto"/>
              <w:ind w:left="731"/>
              <w:rPr>
                <w:lang w:val="en-IE"/>
              </w:rPr>
            </w:pPr>
            <w:r w:rsidRPr="004B3E4F">
              <w:rPr>
                <w:lang w:val="en-IE"/>
              </w:rPr>
              <w:t>Tools for communication (skype, doodle, WhatsApp, etc.)</w:t>
            </w:r>
          </w:p>
          <w:p w14:paraId="1131AAEF" w14:textId="77777777" w:rsidR="000506DA" w:rsidRPr="004B3E4F" w:rsidRDefault="000506DA" w:rsidP="004B3E4F">
            <w:pPr>
              <w:pStyle w:val="ListParagraph"/>
              <w:numPr>
                <w:ilvl w:val="0"/>
                <w:numId w:val="25"/>
              </w:numPr>
              <w:spacing w:after="0" w:line="360" w:lineRule="auto"/>
              <w:ind w:left="731"/>
              <w:rPr>
                <w:lang w:val="en-IE"/>
              </w:rPr>
            </w:pPr>
            <w:r w:rsidRPr="004B3E4F">
              <w:rPr>
                <w:lang w:val="en-IE"/>
              </w:rPr>
              <w:t xml:space="preserve">Buying online: dos' and </w:t>
            </w:r>
            <w:proofErr w:type="spellStart"/>
            <w:r w:rsidRPr="004B3E4F">
              <w:rPr>
                <w:lang w:val="en-IE"/>
              </w:rPr>
              <w:t>dont's</w:t>
            </w:r>
            <w:proofErr w:type="spellEnd"/>
            <w:r w:rsidRPr="004B3E4F">
              <w:rPr>
                <w:lang w:val="en-IE"/>
              </w:rPr>
              <w:t xml:space="preserve"> </w:t>
            </w:r>
          </w:p>
          <w:p w14:paraId="2417AC1F" w14:textId="62C8A3F3" w:rsidR="000506DA" w:rsidRPr="004B3E4F" w:rsidRDefault="000506DA" w:rsidP="004B3E4F">
            <w:pPr>
              <w:pStyle w:val="ListParagraph"/>
              <w:numPr>
                <w:ilvl w:val="0"/>
                <w:numId w:val="25"/>
              </w:numPr>
              <w:spacing w:after="0" w:line="360" w:lineRule="auto"/>
              <w:ind w:left="731"/>
              <w:rPr>
                <w:lang w:val="en-IE"/>
              </w:rPr>
            </w:pPr>
            <w:r w:rsidRPr="004B3E4F">
              <w:rPr>
                <w:lang w:val="en-IE"/>
              </w:rPr>
              <w:t xml:space="preserve">Time scheduling and project management </w:t>
            </w:r>
          </w:p>
        </w:tc>
      </w:tr>
    </w:tbl>
    <w:p w14:paraId="7169284F" w14:textId="77777777" w:rsidR="0019252F" w:rsidRPr="004B2189" w:rsidRDefault="0019252F" w:rsidP="0090432D">
      <w:pPr>
        <w:spacing w:after="0" w:line="360" w:lineRule="auto"/>
        <w:rPr>
          <w:lang w:val="en-IE"/>
        </w:rPr>
      </w:pPr>
    </w:p>
    <w:p w14:paraId="2B3B9F9D" w14:textId="5129CADF" w:rsidR="00492B75" w:rsidRPr="00753161" w:rsidRDefault="0081377B" w:rsidP="0081377B">
      <w:pPr>
        <w:spacing w:after="0" w:line="360" w:lineRule="auto"/>
        <w:rPr>
          <w:sz w:val="22"/>
          <w:szCs w:val="22"/>
          <w:lang w:val="en-IE"/>
        </w:rPr>
      </w:pPr>
      <w:r w:rsidRPr="00753161">
        <w:rPr>
          <w:sz w:val="22"/>
          <w:szCs w:val="22"/>
          <w:lang w:val="en-IE"/>
        </w:rPr>
        <w:t xml:space="preserve">As the proposed topics are in line with </w:t>
      </w:r>
      <w:r w:rsidR="00C8314D" w:rsidRPr="00753161">
        <w:rPr>
          <w:sz w:val="22"/>
          <w:szCs w:val="22"/>
          <w:lang w:val="en-IE"/>
        </w:rPr>
        <w:t xml:space="preserve">the practical experience of DELSA Project partners Intellectual Output 3 </w:t>
      </w:r>
      <w:r w:rsidR="006C42FD" w:rsidRPr="00753161">
        <w:rPr>
          <w:sz w:val="22"/>
          <w:szCs w:val="22"/>
          <w:lang w:val="en-IE"/>
        </w:rPr>
        <w:t>of the DELSA project will curate dig</w:t>
      </w:r>
      <w:r w:rsidR="00492B75" w:rsidRPr="00753161">
        <w:rPr>
          <w:sz w:val="22"/>
          <w:szCs w:val="22"/>
          <w:lang w:val="en-IE"/>
        </w:rPr>
        <w:t>it</w:t>
      </w:r>
      <w:r w:rsidR="006C42FD" w:rsidRPr="00753161">
        <w:rPr>
          <w:sz w:val="22"/>
          <w:szCs w:val="22"/>
          <w:lang w:val="en-IE"/>
        </w:rPr>
        <w:t>al learning materials in line with the modules and units identified above</w:t>
      </w:r>
      <w:r w:rsidR="001273E3" w:rsidRPr="00753161">
        <w:rPr>
          <w:sz w:val="22"/>
          <w:szCs w:val="22"/>
          <w:lang w:val="en-IE"/>
        </w:rPr>
        <w:t>. The online DELSA module and unit content</w:t>
      </w:r>
      <w:r w:rsidR="001B6F12" w:rsidRPr="00753161">
        <w:rPr>
          <w:sz w:val="22"/>
          <w:szCs w:val="22"/>
          <w:lang w:val="en-IE"/>
        </w:rPr>
        <w:t xml:space="preserve"> will follow universal design and will</w:t>
      </w:r>
      <w:r w:rsidR="00492B75" w:rsidRPr="00753161">
        <w:rPr>
          <w:sz w:val="22"/>
          <w:szCs w:val="22"/>
          <w:lang w:val="en-IE"/>
        </w:rPr>
        <w:t xml:space="preserve"> focus on providing accessible learning to lower skilled adults.</w:t>
      </w:r>
    </w:p>
    <w:p w14:paraId="2CE7353B" w14:textId="57E72494" w:rsidR="0081377B" w:rsidRPr="00753161" w:rsidRDefault="0081377B" w:rsidP="0081377B">
      <w:pPr>
        <w:rPr>
          <w:sz w:val="22"/>
          <w:szCs w:val="22"/>
          <w:lang w:val="en-IE"/>
        </w:rPr>
      </w:pPr>
    </w:p>
    <w:p w14:paraId="597336A7" w14:textId="5FF09C44" w:rsidR="00C32122" w:rsidRPr="00C32122" w:rsidRDefault="00C32122" w:rsidP="00C32122">
      <w:pPr>
        <w:jc w:val="center"/>
        <w:rPr>
          <w:rFonts w:asciiTheme="majorHAnsi" w:eastAsiaTheme="majorEastAsia" w:hAnsiTheme="majorHAnsi" w:cstheme="majorBidi"/>
          <w:b/>
          <w:sz w:val="24"/>
          <w:szCs w:val="32"/>
          <w:u w:val="single"/>
          <w:lang w:val="en-IE"/>
        </w:rPr>
      </w:pPr>
      <w:r w:rsidRPr="00C32122">
        <w:rPr>
          <w:b/>
          <w:u w:val="single"/>
          <w:lang w:val="en-IE"/>
        </w:rPr>
        <w:t>END OF DELSA Composite Report</w:t>
      </w:r>
    </w:p>
    <w:sectPr w:rsidR="00C32122" w:rsidRPr="00C32122" w:rsidSect="00282670">
      <w:headerReference w:type="default" r:id="rId19"/>
      <w:footerReference w:type="default" r:id="rId20"/>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7D95" w14:textId="77777777" w:rsidR="00FD7931" w:rsidRDefault="00FD7931" w:rsidP="00744A7A">
      <w:r>
        <w:separator/>
      </w:r>
    </w:p>
  </w:endnote>
  <w:endnote w:type="continuationSeparator" w:id="0">
    <w:p w14:paraId="68563023" w14:textId="77777777" w:rsidR="00FD7931" w:rsidRDefault="00FD7931" w:rsidP="00744A7A">
      <w:r>
        <w:continuationSeparator/>
      </w:r>
    </w:p>
  </w:endnote>
  <w:endnote w:type="continuationNotice" w:id="1">
    <w:p w14:paraId="00AD9B3D" w14:textId="77777777" w:rsidR="00FD7931" w:rsidRDefault="00FD7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945215"/>
      <w:docPartObj>
        <w:docPartGallery w:val="Page Numbers (Bottom of Page)"/>
        <w:docPartUnique/>
      </w:docPartObj>
    </w:sdtPr>
    <w:sdtEndPr>
      <w:rPr>
        <w:noProof/>
      </w:rPr>
    </w:sdtEndPr>
    <w:sdtContent>
      <w:p w14:paraId="7C58F9BD" w14:textId="33F07C54" w:rsidR="00C32122" w:rsidRDefault="00C32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4F8E3" w14:textId="77777777" w:rsidR="00C32122" w:rsidRDefault="00C3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A9F8" w14:textId="77777777" w:rsidR="00FD7931" w:rsidRDefault="00FD7931" w:rsidP="00744A7A">
      <w:r>
        <w:separator/>
      </w:r>
    </w:p>
  </w:footnote>
  <w:footnote w:type="continuationSeparator" w:id="0">
    <w:p w14:paraId="79899E39" w14:textId="77777777" w:rsidR="00FD7931" w:rsidRDefault="00FD7931" w:rsidP="00744A7A">
      <w:r>
        <w:continuationSeparator/>
      </w:r>
    </w:p>
  </w:footnote>
  <w:footnote w:type="continuationNotice" w:id="1">
    <w:p w14:paraId="0CF2AF3D" w14:textId="77777777" w:rsidR="00FD7931" w:rsidRDefault="00FD7931">
      <w:pPr>
        <w:spacing w:after="0" w:line="240" w:lineRule="auto"/>
      </w:pPr>
    </w:p>
  </w:footnote>
  <w:footnote w:id="2">
    <w:p w14:paraId="3B0FAB2D" w14:textId="77777777" w:rsidR="00782E4E" w:rsidRPr="00782E4E" w:rsidRDefault="00A42662" w:rsidP="00782E4E">
      <w:pPr>
        <w:pStyle w:val="NoSpacing"/>
        <w:rPr>
          <w:sz w:val="20"/>
          <w:szCs w:val="20"/>
          <w:lang w:val="en-IE"/>
        </w:rPr>
      </w:pPr>
      <w:r w:rsidRPr="00782E4E">
        <w:rPr>
          <w:rStyle w:val="FootnoteReference"/>
          <w:sz w:val="20"/>
          <w:szCs w:val="20"/>
        </w:rPr>
        <w:footnoteRef/>
      </w:r>
      <w:r w:rsidRPr="00782E4E">
        <w:rPr>
          <w:sz w:val="20"/>
          <w:szCs w:val="20"/>
        </w:rPr>
        <w:t xml:space="preserve"> </w:t>
      </w:r>
      <w:r w:rsidRPr="00782E4E">
        <w:rPr>
          <w:sz w:val="20"/>
          <w:szCs w:val="20"/>
          <w:lang w:val="en-IE"/>
        </w:rPr>
        <w:t>Up-Skilling is the </w:t>
      </w:r>
      <w:hyperlink r:id="rId1" w:tooltip="process" w:history="1">
        <w:r w:rsidRPr="00782E4E">
          <w:rPr>
            <w:sz w:val="20"/>
            <w:szCs w:val="20"/>
            <w:lang w:val="en-IE"/>
          </w:rPr>
          <w:t>process</w:t>
        </w:r>
      </w:hyperlink>
      <w:r w:rsidRPr="00782E4E">
        <w:rPr>
          <w:sz w:val="20"/>
          <w:szCs w:val="20"/>
          <w:lang w:val="en-IE"/>
        </w:rPr>
        <w:t> of </w:t>
      </w:r>
      <w:hyperlink r:id="rId2" w:tooltip="improving" w:history="1">
        <w:r w:rsidRPr="00782E4E">
          <w:rPr>
            <w:sz w:val="20"/>
            <w:szCs w:val="20"/>
            <w:lang w:val="en-IE"/>
          </w:rPr>
          <w:t>improving</w:t>
        </w:r>
      </w:hyperlink>
      <w:r w:rsidRPr="00782E4E">
        <w:rPr>
          <w:sz w:val="20"/>
          <w:szCs w:val="20"/>
          <w:lang w:val="en-IE"/>
        </w:rPr>
        <w:t> </w:t>
      </w:r>
      <w:hyperlink r:id="rId3" w:tooltip="workers" w:history="1">
        <w:r w:rsidRPr="00782E4E">
          <w:rPr>
            <w:sz w:val="20"/>
            <w:szCs w:val="20"/>
            <w:lang w:val="en-IE"/>
          </w:rPr>
          <w:t>learners</w:t>
        </w:r>
      </w:hyperlink>
      <w:r w:rsidRPr="00782E4E">
        <w:rPr>
          <w:sz w:val="20"/>
          <w:szCs w:val="20"/>
          <w:lang w:val="en-IE"/>
        </w:rPr>
        <w:t>' </w:t>
      </w:r>
      <w:hyperlink r:id="rId4" w:tooltip="skills" w:history="1">
        <w:r w:rsidRPr="00782E4E">
          <w:rPr>
            <w:sz w:val="20"/>
            <w:szCs w:val="20"/>
            <w:lang w:val="en-IE"/>
          </w:rPr>
          <w:t>skills</w:t>
        </w:r>
      </w:hyperlink>
      <w:r w:rsidRPr="00782E4E">
        <w:rPr>
          <w:sz w:val="20"/>
          <w:szCs w:val="20"/>
          <w:lang w:val="en-IE"/>
        </w:rPr>
        <w:t xml:space="preserve"> to help develop new abilities and knowledge that enhance effectiveness and minimize troublesome skills gaps.</w:t>
      </w:r>
      <w:r w:rsidR="00782E4E" w:rsidRPr="00782E4E">
        <w:rPr>
          <w:sz w:val="20"/>
          <w:szCs w:val="20"/>
          <w:lang w:val="en-IE"/>
        </w:rPr>
        <w:t xml:space="preserve"> For further definitions see </w:t>
      </w:r>
      <w:proofErr w:type="spellStart"/>
      <w:r w:rsidR="00782E4E" w:rsidRPr="00782E4E">
        <w:rPr>
          <w:sz w:val="20"/>
          <w:szCs w:val="20"/>
          <w:lang w:val="en-IE"/>
        </w:rPr>
        <w:t>Cedefop</w:t>
      </w:r>
      <w:proofErr w:type="spellEnd"/>
      <w:r w:rsidR="00782E4E" w:rsidRPr="00782E4E">
        <w:rPr>
          <w:sz w:val="20"/>
          <w:szCs w:val="20"/>
          <w:lang w:val="en-IE"/>
        </w:rPr>
        <w:t xml:space="preserve"> (2014). </w:t>
      </w:r>
      <w:hyperlink r:id="rId5" w:tgtFrame="_blank" w:history="1">
        <w:r w:rsidR="00782E4E" w:rsidRPr="00782E4E">
          <w:rPr>
            <w:rStyle w:val="Hyperlink"/>
            <w:b/>
            <w:bCs/>
            <w:color w:val="2F4798"/>
            <w:sz w:val="20"/>
            <w:szCs w:val="20"/>
          </w:rPr>
          <w:t>Terminology of European education and training policy: a selection of 130 terms</w:t>
        </w:r>
      </w:hyperlink>
      <w:r w:rsidR="00782E4E" w:rsidRPr="00782E4E">
        <w:rPr>
          <w:rStyle w:val="Emphasis"/>
          <w:color w:val="333333"/>
          <w:sz w:val="20"/>
          <w:szCs w:val="20"/>
          <w:shd w:val="clear" w:color="auto" w:fill="FAFAFA"/>
        </w:rPr>
        <w:t> </w:t>
      </w:r>
      <w:r w:rsidR="00782E4E" w:rsidRPr="00782E4E">
        <w:rPr>
          <w:sz w:val="20"/>
          <w:szCs w:val="20"/>
          <w:lang w:val="en-IE"/>
        </w:rPr>
        <w:t>2nd ed. Luxembourg: Publications Office.</w:t>
      </w:r>
      <w:r w:rsidR="00782E4E" w:rsidRPr="00782E4E">
        <w:rPr>
          <w:color w:val="333333"/>
          <w:sz w:val="20"/>
          <w:szCs w:val="20"/>
          <w:shd w:val="clear" w:color="auto" w:fill="FAFAFA"/>
        </w:rPr>
        <w:t> </w:t>
      </w:r>
    </w:p>
    <w:p w14:paraId="70DDFCA4" w14:textId="2CA7C3CF" w:rsidR="00A42662" w:rsidRPr="009F1839" w:rsidRDefault="00A42662" w:rsidP="00A42662">
      <w:pPr>
        <w:pStyle w:val="NoSpacing"/>
        <w:rPr>
          <w:lang w:val="en-IE"/>
        </w:rPr>
      </w:pPr>
    </w:p>
    <w:p w14:paraId="7FC99322" w14:textId="73F09DAD" w:rsidR="00A42662" w:rsidRPr="00A42662" w:rsidRDefault="00A42662">
      <w:pPr>
        <w:pStyle w:val="FootnoteText"/>
        <w:rPr>
          <w:lang w:val="en-IE"/>
        </w:rPr>
      </w:pPr>
    </w:p>
  </w:footnote>
  <w:footnote w:id="3">
    <w:p w14:paraId="353DCFE6" w14:textId="77777777" w:rsidR="00764593" w:rsidRPr="00461DD7" w:rsidRDefault="00764593" w:rsidP="00764593">
      <w:pPr>
        <w:pStyle w:val="FootnoteText"/>
        <w:rPr>
          <w:lang w:val="en-IE"/>
        </w:rPr>
      </w:pPr>
      <w:r>
        <w:rPr>
          <w:rStyle w:val="FootnoteReference"/>
        </w:rPr>
        <w:footnoteRef/>
      </w:r>
      <w:r>
        <w:t xml:space="preserve"> </w:t>
      </w:r>
      <w:r>
        <w:rPr>
          <w:rFonts w:cstheme="minorHAnsi"/>
          <w:color w:val="000000"/>
          <w:sz w:val="22"/>
          <w:szCs w:val="22"/>
          <w:lang w:val="en-IE"/>
        </w:rPr>
        <w:t>S</w:t>
      </w:r>
      <w:r w:rsidRPr="008C22C5">
        <w:rPr>
          <w:rFonts w:cstheme="minorHAnsi"/>
          <w:color w:val="000000"/>
          <w:sz w:val="22"/>
          <w:szCs w:val="22"/>
          <w:lang w:val="en-IE"/>
        </w:rPr>
        <w:t xml:space="preserve">ee </w:t>
      </w:r>
      <w:hyperlink r:id="rId6" w:history="1">
        <w:r w:rsidRPr="008C22C5">
          <w:rPr>
            <w:rStyle w:val="Hyperlink"/>
            <w:rFonts w:cstheme="minorHAnsi"/>
            <w:sz w:val="22"/>
            <w:szCs w:val="22"/>
            <w:lang w:val="en-IE"/>
          </w:rPr>
          <w:t>https://ec.europa.eu/education/policies/european-policy-cooperation/et2020-framework_en</w:t>
        </w:r>
      </w:hyperlink>
    </w:p>
  </w:footnote>
  <w:footnote w:id="4">
    <w:p w14:paraId="0EF3A712" w14:textId="70228012" w:rsidR="00764593" w:rsidRPr="001A4DC3" w:rsidRDefault="00764593">
      <w:pPr>
        <w:pStyle w:val="FootnoteText"/>
        <w:rPr>
          <w:lang w:val="en-IE"/>
        </w:rPr>
      </w:pPr>
      <w:r>
        <w:rPr>
          <w:rStyle w:val="FootnoteReference"/>
        </w:rPr>
        <w:footnoteRef/>
      </w:r>
      <w:r>
        <w:t xml:space="preserve"> </w:t>
      </w:r>
      <w:r>
        <w:rPr>
          <w:lang w:val="en-IE"/>
        </w:rPr>
        <w:t xml:space="preserve">See </w:t>
      </w:r>
      <w:hyperlink r:id="rId7" w:history="1">
        <w:r w:rsidRPr="00BF6E4E">
          <w:rPr>
            <w:rStyle w:val="Hyperlink"/>
            <w:rFonts w:cstheme="minorHAnsi"/>
            <w:sz w:val="22"/>
            <w:szCs w:val="22"/>
            <w:lang w:val="en-IE"/>
          </w:rPr>
          <w:t>https://ec.europa.eu/eurostat/web/microdata/european-union-labour-force-survey</w:t>
        </w:r>
      </w:hyperlink>
    </w:p>
  </w:footnote>
  <w:footnote w:id="5">
    <w:p w14:paraId="43DCA224" w14:textId="44706020" w:rsidR="007D2AC6" w:rsidRPr="007D2AC6" w:rsidRDefault="007D2AC6">
      <w:pPr>
        <w:pStyle w:val="FootnoteText"/>
        <w:rPr>
          <w:lang w:val="en-IE"/>
        </w:rPr>
      </w:pPr>
      <w:r>
        <w:rPr>
          <w:rStyle w:val="FootnoteReference"/>
        </w:rPr>
        <w:footnoteRef/>
      </w:r>
      <w:r>
        <w:t xml:space="preserve"> </w:t>
      </w:r>
      <w:r>
        <w:rPr>
          <w:lang w:val="en-IE"/>
        </w:rPr>
        <w:t xml:space="preserve">Catch 22 - </w:t>
      </w:r>
      <w:r w:rsidRPr="00A33839">
        <w:rPr>
          <w:rFonts w:cs="Arial"/>
          <w:color w:val="222222"/>
          <w:shd w:val="clear" w:color="auto" w:fill="FFFFFF"/>
        </w:rPr>
        <w:t>a dilemma from which there is no escape because of mutually conflicting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0E62" w14:textId="1DBFE0FD" w:rsidR="004D269C" w:rsidRDefault="004D269C" w:rsidP="004D269C">
    <w:pPr>
      <w:jc w:val="center"/>
      <w:rPr>
        <w:b/>
        <w:color w:val="1F497D" w:themeColor="text2"/>
        <w:sz w:val="14"/>
      </w:rPr>
    </w:pPr>
    <w:r w:rsidRPr="00482FBC">
      <w:rPr>
        <w:b/>
        <w:color w:val="1F497D" w:themeColor="text2"/>
        <w:sz w:val="18"/>
      </w:rPr>
      <w:t>IO2 – C</w:t>
    </w:r>
    <w:r>
      <w:rPr>
        <w:b/>
        <w:color w:val="1F497D" w:themeColor="text2"/>
        <w:sz w:val="18"/>
      </w:rPr>
      <w:t>ountry Snapshot - Composite</w:t>
    </w:r>
  </w:p>
  <w:sdt>
    <w:sdtPr>
      <w:rPr>
        <w:b/>
        <w:color w:val="1F497D" w:themeColor="text2"/>
        <w:sz w:val="14"/>
      </w:rPr>
      <w:id w:val="539479673"/>
      <w:docPartObj>
        <w:docPartGallery w:val="Page Numbers (Bottom of Page)"/>
        <w:docPartUnique/>
      </w:docPartObj>
    </w:sdtPr>
    <w:sdtEndPr>
      <w:rPr>
        <w:noProof/>
      </w:rPr>
    </w:sdtEndPr>
    <w:sdtContent>
      <w:p w14:paraId="64A14ED6" w14:textId="2BD9C3FF" w:rsidR="004D269C" w:rsidRDefault="004D269C">
        <w:pPr>
          <w:pStyle w:val="Header"/>
        </w:pPr>
        <w:r>
          <w:rPr>
            <w:rFonts w:cs="Arial"/>
            <w:b/>
            <w:color w:val="1F497D" w:themeColor="text2"/>
            <w:sz w:val="16"/>
          </w:rPr>
          <w:t xml:space="preserve">DELSA: </w:t>
        </w:r>
        <w:r w:rsidRPr="00DD7D89">
          <w:rPr>
            <w:rFonts w:cs="Arial"/>
            <w:b/>
            <w:color w:val="1F497D" w:themeColor="text2"/>
            <w:sz w:val="16"/>
          </w:rPr>
          <w:t xml:space="preserve">Digital Empowerment </w:t>
        </w:r>
        <w:r>
          <w:rPr>
            <w:rFonts w:cs="Arial"/>
            <w:b/>
            <w:color w:val="1F497D" w:themeColor="text2"/>
            <w:sz w:val="16"/>
          </w:rPr>
          <w:t>Ups</w:t>
        </w:r>
        <w:r w:rsidRPr="00DD7D89">
          <w:rPr>
            <w:rFonts w:cs="Arial"/>
            <w:b/>
            <w:color w:val="1F497D" w:themeColor="text2"/>
            <w:sz w:val="16"/>
          </w:rPr>
          <w:t>kill</w:t>
        </w:r>
        <w:r>
          <w:rPr>
            <w:rFonts w:cs="Arial"/>
            <w:b/>
            <w:color w:val="1F497D" w:themeColor="text2"/>
            <w:sz w:val="16"/>
          </w:rPr>
          <w:t>ing</w:t>
        </w:r>
        <w:r w:rsidRPr="00DD7D89">
          <w:rPr>
            <w:rFonts w:cs="Arial"/>
            <w:b/>
            <w:color w:val="1F497D" w:themeColor="text2"/>
            <w:sz w:val="16"/>
          </w:rPr>
          <w:t xml:space="preserve"> Adults</w:t>
        </w:r>
        <w:r>
          <w:rPr>
            <w:rFonts w:cs="Arial"/>
            <w:b/>
            <w:color w:val="1F497D" w:themeColor="text2"/>
            <w:sz w:val="16"/>
          </w:rPr>
          <w:tab/>
        </w:r>
        <w:r>
          <w:rPr>
            <w:rFonts w:cs="Arial"/>
            <w:b/>
            <w:color w:val="1F497D" w:themeColor="text2"/>
            <w:sz w:val="16"/>
          </w:rPr>
          <w:tab/>
        </w:r>
        <w:r w:rsidRPr="00DD7D89">
          <w:rPr>
            <w:rFonts w:cs="Arial"/>
            <w:b/>
            <w:color w:val="1F497D" w:themeColor="text2"/>
            <w:sz w:val="16"/>
          </w:rPr>
          <w:t>2018-1-IE01-KA204</w:t>
        </w:r>
        <w:r>
          <w:rPr>
            <w:rFonts w:cs="Arial"/>
            <w:b/>
            <w:color w:val="1F497D" w:themeColor="text2"/>
            <w:sz w:val="16"/>
          </w:rPr>
          <w:t xml:space="preserve"> </w:t>
        </w:r>
        <w:r w:rsidRPr="00DD7D89">
          <w:rPr>
            <w:rFonts w:cs="Arial"/>
            <w:b/>
            <w:color w:val="1F497D" w:themeColor="text2"/>
            <w:sz w:val="16"/>
          </w:rPr>
          <w:t>038771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062"/>
    <w:multiLevelType w:val="hybridMultilevel"/>
    <w:tmpl w:val="9EF21CB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C2E47"/>
    <w:multiLevelType w:val="hybridMultilevel"/>
    <w:tmpl w:val="399ECA5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042CC"/>
    <w:multiLevelType w:val="hybridMultilevel"/>
    <w:tmpl w:val="8BF851B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039E9"/>
    <w:multiLevelType w:val="hybridMultilevel"/>
    <w:tmpl w:val="FFFFFFFF"/>
    <w:lvl w:ilvl="0" w:tplc="AC5A9AA8">
      <w:start w:val="1"/>
      <w:numFmt w:val="bullet"/>
      <w:lvlText w:val=""/>
      <w:lvlJc w:val="left"/>
      <w:pPr>
        <w:ind w:left="720" w:hanging="360"/>
      </w:pPr>
      <w:rPr>
        <w:rFonts w:ascii="Symbol" w:hAnsi="Symbol" w:hint="default"/>
      </w:rPr>
    </w:lvl>
    <w:lvl w:ilvl="1" w:tplc="933A87AE">
      <w:start w:val="1"/>
      <w:numFmt w:val="bullet"/>
      <w:lvlText w:val="o"/>
      <w:lvlJc w:val="left"/>
      <w:pPr>
        <w:ind w:left="1440" w:hanging="360"/>
      </w:pPr>
      <w:rPr>
        <w:rFonts w:ascii="Courier New" w:hAnsi="Courier New" w:hint="default"/>
      </w:rPr>
    </w:lvl>
    <w:lvl w:ilvl="2" w:tplc="96282242">
      <w:start w:val="1"/>
      <w:numFmt w:val="bullet"/>
      <w:lvlText w:val=""/>
      <w:lvlJc w:val="left"/>
      <w:pPr>
        <w:ind w:left="2160" w:hanging="360"/>
      </w:pPr>
      <w:rPr>
        <w:rFonts w:ascii="Wingdings" w:hAnsi="Wingdings" w:hint="default"/>
      </w:rPr>
    </w:lvl>
    <w:lvl w:ilvl="3" w:tplc="BA2237F8">
      <w:start w:val="1"/>
      <w:numFmt w:val="bullet"/>
      <w:lvlText w:val=""/>
      <w:lvlJc w:val="left"/>
      <w:pPr>
        <w:ind w:left="2880" w:hanging="360"/>
      </w:pPr>
      <w:rPr>
        <w:rFonts w:ascii="Symbol" w:hAnsi="Symbol" w:hint="default"/>
      </w:rPr>
    </w:lvl>
    <w:lvl w:ilvl="4" w:tplc="9FC858F8">
      <w:start w:val="1"/>
      <w:numFmt w:val="bullet"/>
      <w:lvlText w:val="o"/>
      <w:lvlJc w:val="left"/>
      <w:pPr>
        <w:ind w:left="3600" w:hanging="360"/>
      </w:pPr>
      <w:rPr>
        <w:rFonts w:ascii="Courier New" w:hAnsi="Courier New" w:hint="default"/>
      </w:rPr>
    </w:lvl>
    <w:lvl w:ilvl="5" w:tplc="93E40310">
      <w:start w:val="1"/>
      <w:numFmt w:val="bullet"/>
      <w:lvlText w:val=""/>
      <w:lvlJc w:val="left"/>
      <w:pPr>
        <w:ind w:left="4320" w:hanging="360"/>
      </w:pPr>
      <w:rPr>
        <w:rFonts w:ascii="Wingdings" w:hAnsi="Wingdings" w:hint="default"/>
      </w:rPr>
    </w:lvl>
    <w:lvl w:ilvl="6" w:tplc="E8CA473A">
      <w:start w:val="1"/>
      <w:numFmt w:val="bullet"/>
      <w:lvlText w:val=""/>
      <w:lvlJc w:val="left"/>
      <w:pPr>
        <w:ind w:left="5040" w:hanging="360"/>
      </w:pPr>
      <w:rPr>
        <w:rFonts w:ascii="Symbol" w:hAnsi="Symbol" w:hint="default"/>
      </w:rPr>
    </w:lvl>
    <w:lvl w:ilvl="7" w:tplc="E6C22E1A">
      <w:start w:val="1"/>
      <w:numFmt w:val="bullet"/>
      <w:lvlText w:val="o"/>
      <w:lvlJc w:val="left"/>
      <w:pPr>
        <w:ind w:left="5760" w:hanging="360"/>
      </w:pPr>
      <w:rPr>
        <w:rFonts w:ascii="Courier New" w:hAnsi="Courier New" w:hint="default"/>
      </w:rPr>
    </w:lvl>
    <w:lvl w:ilvl="8" w:tplc="1BEC753A">
      <w:start w:val="1"/>
      <w:numFmt w:val="bullet"/>
      <w:lvlText w:val=""/>
      <w:lvlJc w:val="left"/>
      <w:pPr>
        <w:ind w:left="6480" w:hanging="360"/>
      </w:pPr>
      <w:rPr>
        <w:rFonts w:ascii="Wingdings" w:hAnsi="Wingdings" w:hint="default"/>
      </w:rPr>
    </w:lvl>
  </w:abstractNum>
  <w:abstractNum w:abstractNumId="4" w15:restartNumberingAfterBreak="0">
    <w:nsid w:val="16E20F9D"/>
    <w:multiLevelType w:val="hybridMultilevel"/>
    <w:tmpl w:val="4622E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083330"/>
    <w:multiLevelType w:val="multilevel"/>
    <w:tmpl w:val="CC9C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75CE6"/>
    <w:multiLevelType w:val="hybridMultilevel"/>
    <w:tmpl w:val="3C3E9E6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7D72EA0"/>
    <w:multiLevelType w:val="hybridMultilevel"/>
    <w:tmpl w:val="D206B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CB0838"/>
    <w:multiLevelType w:val="hybridMultilevel"/>
    <w:tmpl w:val="065076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634515"/>
    <w:multiLevelType w:val="hybridMultilevel"/>
    <w:tmpl w:val="8DD80E9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3FD28F1"/>
    <w:multiLevelType w:val="multilevel"/>
    <w:tmpl w:val="E18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92E7C"/>
    <w:multiLevelType w:val="hybridMultilevel"/>
    <w:tmpl w:val="D5C0E796"/>
    <w:lvl w:ilvl="0" w:tplc="5FD61E8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6451B71"/>
    <w:multiLevelType w:val="hybridMultilevel"/>
    <w:tmpl w:val="F61C147A"/>
    <w:lvl w:ilvl="0" w:tplc="0C0A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457B58"/>
    <w:multiLevelType w:val="hybridMultilevel"/>
    <w:tmpl w:val="499418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6B016F3"/>
    <w:multiLevelType w:val="multilevel"/>
    <w:tmpl w:val="3ED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8F78A3"/>
    <w:multiLevelType w:val="hybridMultilevel"/>
    <w:tmpl w:val="B84A63FE"/>
    <w:lvl w:ilvl="0" w:tplc="1809000F">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15:restartNumberingAfterBreak="0">
    <w:nsid w:val="5AB75DD8"/>
    <w:multiLevelType w:val="hybridMultilevel"/>
    <w:tmpl w:val="C68ECE6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F61FE0"/>
    <w:multiLevelType w:val="hybridMultilevel"/>
    <w:tmpl w:val="47E8F602"/>
    <w:lvl w:ilvl="0" w:tplc="0C0A0001">
      <w:start w:val="1"/>
      <w:numFmt w:val="bullet"/>
      <w:lvlText w:val=""/>
      <w:lvlJc w:val="left"/>
      <w:pPr>
        <w:ind w:left="1080" w:hanging="360"/>
      </w:pPr>
      <w:rPr>
        <w:rFonts w:ascii="Symbol" w:hAnsi="Symbol" w:hint="default"/>
      </w:rPr>
    </w:lvl>
    <w:lvl w:ilvl="1" w:tplc="1D3CE47E">
      <w:numFmt w:val="bullet"/>
      <w:lvlText w:val=""/>
      <w:lvlJc w:val="left"/>
      <w:pPr>
        <w:ind w:left="1800" w:hanging="360"/>
      </w:pPr>
      <w:rPr>
        <w:rFonts w:ascii="Wingdings" w:eastAsiaTheme="minorEastAsia"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067F28"/>
    <w:multiLevelType w:val="hybridMultilevel"/>
    <w:tmpl w:val="EB942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351254"/>
    <w:multiLevelType w:val="hybridMultilevel"/>
    <w:tmpl w:val="B69ABB96"/>
    <w:lvl w:ilvl="0" w:tplc="0C0A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890C98"/>
    <w:multiLevelType w:val="hybridMultilevel"/>
    <w:tmpl w:val="E362E834"/>
    <w:lvl w:ilvl="0" w:tplc="D4A687E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A02287"/>
    <w:multiLevelType w:val="hybridMultilevel"/>
    <w:tmpl w:val="FFFFFFFF"/>
    <w:lvl w:ilvl="0" w:tplc="8564E976">
      <w:start w:val="1"/>
      <w:numFmt w:val="bullet"/>
      <w:lvlText w:val=""/>
      <w:lvlJc w:val="left"/>
      <w:pPr>
        <w:ind w:left="720" w:hanging="360"/>
      </w:pPr>
      <w:rPr>
        <w:rFonts w:ascii="Symbol" w:hAnsi="Symbol" w:hint="default"/>
      </w:rPr>
    </w:lvl>
    <w:lvl w:ilvl="1" w:tplc="E07CB4AC">
      <w:start w:val="1"/>
      <w:numFmt w:val="bullet"/>
      <w:lvlText w:val="o"/>
      <w:lvlJc w:val="left"/>
      <w:pPr>
        <w:ind w:left="1440" w:hanging="360"/>
      </w:pPr>
      <w:rPr>
        <w:rFonts w:ascii="Courier New" w:hAnsi="Courier New" w:hint="default"/>
      </w:rPr>
    </w:lvl>
    <w:lvl w:ilvl="2" w:tplc="DB1EB040">
      <w:start w:val="1"/>
      <w:numFmt w:val="bullet"/>
      <w:lvlText w:val=""/>
      <w:lvlJc w:val="left"/>
      <w:pPr>
        <w:ind w:left="2160" w:hanging="360"/>
      </w:pPr>
      <w:rPr>
        <w:rFonts w:ascii="Wingdings" w:hAnsi="Wingdings" w:hint="default"/>
      </w:rPr>
    </w:lvl>
    <w:lvl w:ilvl="3" w:tplc="2A10363A">
      <w:start w:val="1"/>
      <w:numFmt w:val="bullet"/>
      <w:lvlText w:val=""/>
      <w:lvlJc w:val="left"/>
      <w:pPr>
        <w:ind w:left="2880" w:hanging="360"/>
      </w:pPr>
      <w:rPr>
        <w:rFonts w:ascii="Symbol" w:hAnsi="Symbol" w:hint="default"/>
      </w:rPr>
    </w:lvl>
    <w:lvl w:ilvl="4" w:tplc="CA500AA6">
      <w:start w:val="1"/>
      <w:numFmt w:val="bullet"/>
      <w:lvlText w:val="o"/>
      <w:lvlJc w:val="left"/>
      <w:pPr>
        <w:ind w:left="3600" w:hanging="360"/>
      </w:pPr>
      <w:rPr>
        <w:rFonts w:ascii="Courier New" w:hAnsi="Courier New" w:hint="default"/>
      </w:rPr>
    </w:lvl>
    <w:lvl w:ilvl="5" w:tplc="C4C8E48A">
      <w:start w:val="1"/>
      <w:numFmt w:val="bullet"/>
      <w:lvlText w:val=""/>
      <w:lvlJc w:val="left"/>
      <w:pPr>
        <w:ind w:left="4320" w:hanging="360"/>
      </w:pPr>
      <w:rPr>
        <w:rFonts w:ascii="Wingdings" w:hAnsi="Wingdings" w:hint="default"/>
      </w:rPr>
    </w:lvl>
    <w:lvl w:ilvl="6" w:tplc="3BEE9F6C">
      <w:start w:val="1"/>
      <w:numFmt w:val="bullet"/>
      <w:lvlText w:val=""/>
      <w:lvlJc w:val="left"/>
      <w:pPr>
        <w:ind w:left="5040" w:hanging="360"/>
      </w:pPr>
      <w:rPr>
        <w:rFonts w:ascii="Symbol" w:hAnsi="Symbol" w:hint="default"/>
      </w:rPr>
    </w:lvl>
    <w:lvl w:ilvl="7" w:tplc="989C2BD4">
      <w:start w:val="1"/>
      <w:numFmt w:val="bullet"/>
      <w:lvlText w:val="o"/>
      <w:lvlJc w:val="left"/>
      <w:pPr>
        <w:ind w:left="5760" w:hanging="360"/>
      </w:pPr>
      <w:rPr>
        <w:rFonts w:ascii="Courier New" w:hAnsi="Courier New" w:hint="default"/>
      </w:rPr>
    </w:lvl>
    <w:lvl w:ilvl="8" w:tplc="EFB6B754">
      <w:start w:val="1"/>
      <w:numFmt w:val="bullet"/>
      <w:lvlText w:val=""/>
      <w:lvlJc w:val="left"/>
      <w:pPr>
        <w:ind w:left="6480" w:hanging="360"/>
      </w:pPr>
      <w:rPr>
        <w:rFonts w:ascii="Wingdings" w:hAnsi="Wingdings" w:hint="default"/>
      </w:rPr>
    </w:lvl>
  </w:abstractNum>
  <w:abstractNum w:abstractNumId="22" w15:restartNumberingAfterBreak="0">
    <w:nsid w:val="6A7D0C9B"/>
    <w:multiLevelType w:val="hybridMultilevel"/>
    <w:tmpl w:val="724419CE"/>
    <w:lvl w:ilvl="0" w:tplc="0C0A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7D58663C"/>
    <w:multiLevelType w:val="hybridMultilevel"/>
    <w:tmpl w:val="EF68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EB370C"/>
    <w:multiLevelType w:val="hybridMultilevel"/>
    <w:tmpl w:val="EA2AF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5"/>
  </w:num>
  <w:num w:numId="3">
    <w:abstractNumId w:val="1"/>
  </w:num>
  <w:num w:numId="4">
    <w:abstractNumId w:val="2"/>
  </w:num>
  <w:num w:numId="5">
    <w:abstractNumId w:val="16"/>
  </w:num>
  <w:num w:numId="6">
    <w:abstractNumId w:val="0"/>
  </w:num>
  <w:num w:numId="7">
    <w:abstractNumId w:val="17"/>
  </w:num>
  <w:num w:numId="8">
    <w:abstractNumId w:val="7"/>
  </w:num>
  <w:num w:numId="9">
    <w:abstractNumId w:val="14"/>
  </w:num>
  <w:num w:numId="10">
    <w:abstractNumId w:val="23"/>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num>
  <w:num w:numId="17">
    <w:abstractNumId w:val="21"/>
  </w:num>
  <w:num w:numId="18">
    <w:abstractNumId w:val="3"/>
  </w:num>
  <w:num w:numId="19">
    <w:abstractNumId w:val="6"/>
  </w:num>
  <w:num w:numId="20">
    <w:abstractNumId w:val="4"/>
  </w:num>
  <w:num w:numId="21">
    <w:abstractNumId w:val="24"/>
  </w:num>
  <w:num w:numId="22">
    <w:abstractNumId w:val="13"/>
  </w:num>
  <w:num w:numId="23">
    <w:abstractNumId w:val="22"/>
  </w:num>
  <w:num w:numId="24">
    <w:abstractNumId w:val="8"/>
  </w:num>
  <w:num w:numId="25">
    <w:abstractNumId w:val="12"/>
  </w:num>
  <w:num w:numId="2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64"/>
    <w:rsid w:val="000038C8"/>
    <w:rsid w:val="00005730"/>
    <w:rsid w:val="00006235"/>
    <w:rsid w:val="0001169B"/>
    <w:rsid w:val="00021364"/>
    <w:rsid w:val="00023D5E"/>
    <w:rsid w:val="00024E6D"/>
    <w:rsid w:val="00027898"/>
    <w:rsid w:val="00027F26"/>
    <w:rsid w:val="000329FA"/>
    <w:rsid w:val="00035315"/>
    <w:rsid w:val="00035C70"/>
    <w:rsid w:val="00037631"/>
    <w:rsid w:val="00040EA4"/>
    <w:rsid w:val="0004103D"/>
    <w:rsid w:val="0004625D"/>
    <w:rsid w:val="000465BA"/>
    <w:rsid w:val="00046CD6"/>
    <w:rsid w:val="000506DA"/>
    <w:rsid w:val="00054A0D"/>
    <w:rsid w:val="00055389"/>
    <w:rsid w:val="00055410"/>
    <w:rsid w:val="0005546D"/>
    <w:rsid w:val="00055FD9"/>
    <w:rsid w:val="00057219"/>
    <w:rsid w:val="000572F7"/>
    <w:rsid w:val="0006013E"/>
    <w:rsid w:val="0006059C"/>
    <w:rsid w:val="000649A4"/>
    <w:rsid w:val="00067422"/>
    <w:rsid w:val="000716AB"/>
    <w:rsid w:val="000775F7"/>
    <w:rsid w:val="0007765C"/>
    <w:rsid w:val="00077F4F"/>
    <w:rsid w:val="00082173"/>
    <w:rsid w:val="000837C7"/>
    <w:rsid w:val="00084FFD"/>
    <w:rsid w:val="0008553E"/>
    <w:rsid w:val="0008623C"/>
    <w:rsid w:val="00086B75"/>
    <w:rsid w:val="00091EEE"/>
    <w:rsid w:val="000948B2"/>
    <w:rsid w:val="000969AD"/>
    <w:rsid w:val="000A0E36"/>
    <w:rsid w:val="000A3B8C"/>
    <w:rsid w:val="000A4E47"/>
    <w:rsid w:val="000A678D"/>
    <w:rsid w:val="000A7985"/>
    <w:rsid w:val="000B15C6"/>
    <w:rsid w:val="000B38C7"/>
    <w:rsid w:val="000B55A6"/>
    <w:rsid w:val="000C0241"/>
    <w:rsid w:val="000C05CC"/>
    <w:rsid w:val="000C2B57"/>
    <w:rsid w:val="000C314D"/>
    <w:rsid w:val="000C574E"/>
    <w:rsid w:val="000D1A8A"/>
    <w:rsid w:val="000D3D37"/>
    <w:rsid w:val="000D5A18"/>
    <w:rsid w:val="000D6F57"/>
    <w:rsid w:val="000E0440"/>
    <w:rsid w:val="000E0681"/>
    <w:rsid w:val="000E27A6"/>
    <w:rsid w:val="000E2D63"/>
    <w:rsid w:val="000E3DBD"/>
    <w:rsid w:val="000E450D"/>
    <w:rsid w:val="000F175A"/>
    <w:rsid w:val="000F3597"/>
    <w:rsid w:val="00100AA9"/>
    <w:rsid w:val="00100D8A"/>
    <w:rsid w:val="001010CC"/>
    <w:rsid w:val="00104D12"/>
    <w:rsid w:val="001051F5"/>
    <w:rsid w:val="001056AA"/>
    <w:rsid w:val="00106B08"/>
    <w:rsid w:val="001103EA"/>
    <w:rsid w:val="00110D40"/>
    <w:rsid w:val="00111460"/>
    <w:rsid w:val="00111604"/>
    <w:rsid w:val="00111CDC"/>
    <w:rsid w:val="00113A2D"/>
    <w:rsid w:val="001177B8"/>
    <w:rsid w:val="00120B3A"/>
    <w:rsid w:val="00120EE7"/>
    <w:rsid w:val="00120EFA"/>
    <w:rsid w:val="001214AC"/>
    <w:rsid w:val="001272B3"/>
    <w:rsid w:val="001273E3"/>
    <w:rsid w:val="0013057D"/>
    <w:rsid w:val="00131389"/>
    <w:rsid w:val="00131A0F"/>
    <w:rsid w:val="001354D8"/>
    <w:rsid w:val="001359B3"/>
    <w:rsid w:val="00135F7B"/>
    <w:rsid w:val="00136F1E"/>
    <w:rsid w:val="00136F3B"/>
    <w:rsid w:val="001374FA"/>
    <w:rsid w:val="00140FCC"/>
    <w:rsid w:val="00141667"/>
    <w:rsid w:val="00144240"/>
    <w:rsid w:val="001458B7"/>
    <w:rsid w:val="0014733A"/>
    <w:rsid w:val="001509BE"/>
    <w:rsid w:val="001539B5"/>
    <w:rsid w:val="00153E2D"/>
    <w:rsid w:val="00155E8E"/>
    <w:rsid w:val="00157F32"/>
    <w:rsid w:val="0016004D"/>
    <w:rsid w:val="00160551"/>
    <w:rsid w:val="00160E1E"/>
    <w:rsid w:val="0016111A"/>
    <w:rsid w:val="001626C8"/>
    <w:rsid w:val="001700BF"/>
    <w:rsid w:val="00170481"/>
    <w:rsid w:val="00172747"/>
    <w:rsid w:val="001736F6"/>
    <w:rsid w:val="00174277"/>
    <w:rsid w:val="001746D6"/>
    <w:rsid w:val="00176C63"/>
    <w:rsid w:val="00176F33"/>
    <w:rsid w:val="0018012C"/>
    <w:rsid w:val="00181A56"/>
    <w:rsid w:val="00181ACD"/>
    <w:rsid w:val="00183A34"/>
    <w:rsid w:val="001853EB"/>
    <w:rsid w:val="0019252F"/>
    <w:rsid w:val="00192C94"/>
    <w:rsid w:val="0019357B"/>
    <w:rsid w:val="00195BA8"/>
    <w:rsid w:val="00196781"/>
    <w:rsid w:val="001969AF"/>
    <w:rsid w:val="00197A82"/>
    <w:rsid w:val="00197FE7"/>
    <w:rsid w:val="001A04A6"/>
    <w:rsid w:val="001A0897"/>
    <w:rsid w:val="001A23AA"/>
    <w:rsid w:val="001A4DC3"/>
    <w:rsid w:val="001A6069"/>
    <w:rsid w:val="001A6360"/>
    <w:rsid w:val="001A7627"/>
    <w:rsid w:val="001A7875"/>
    <w:rsid w:val="001B189B"/>
    <w:rsid w:val="001B2246"/>
    <w:rsid w:val="001B3882"/>
    <w:rsid w:val="001B5678"/>
    <w:rsid w:val="001B6F12"/>
    <w:rsid w:val="001B7551"/>
    <w:rsid w:val="001B7688"/>
    <w:rsid w:val="001C030B"/>
    <w:rsid w:val="001C0F66"/>
    <w:rsid w:val="001C2B79"/>
    <w:rsid w:val="001C39D9"/>
    <w:rsid w:val="001C419A"/>
    <w:rsid w:val="001C41AD"/>
    <w:rsid w:val="001C6977"/>
    <w:rsid w:val="001C6D38"/>
    <w:rsid w:val="001C766F"/>
    <w:rsid w:val="001D3464"/>
    <w:rsid w:val="001D67D2"/>
    <w:rsid w:val="001D6A45"/>
    <w:rsid w:val="001D6ECB"/>
    <w:rsid w:val="001E4D06"/>
    <w:rsid w:val="001E6DA7"/>
    <w:rsid w:val="001E70C8"/>
    <w:rsid w:val="001E7B63"/>
    <w:rsid w:val="001F51F9"/>
    <w:rsid w:val="001F5C5D"/>
    <w:rsid w:val="001F77DC"/>
    <w:rsid w:val="002002FB"/>
    <w:rsid w:val="00201DBB"/>
    <w:rsid w:val="0020213E"/>
    <w:rsid w:val="002025ED"/>
    <w:rsid w:val="00203FEA"/>
    <w:rsid w:val="002048D7"/>
    <w:rsid w:val="00204E2B"/>
    <w:rsid w:val="0020781D"/>
    <w:rsid w:val="00211477"/>
    <w:rsid w:val="00215434"/>
    <w:rsid w:val="00216585"/>
    <w:rsid w:val="0021797C"/>
    <w:rsid w:val="00221429"/>
    <w:rsid w:val="00222888"/>
    <w:rsid w:val="00224F5C"/>
    <w:rsid w:val="00225D49"/>
    <w:rsid w:val="00233183"/>
    <w:rsid w:val="00233B76"/>
    <w:rsid w:val="00241F97"/>
    <w:rsid w:val="00242061"/>
    <w:rsid w:val="0024246E"/>
    <w:rsid w:val="00243506"/>
    <w:rsid w:val="0024712D"/>
    <w:rsid w:val="0024790E"/>
    <w:rsid w:val="00247939"/>
    <w:rsid w:val="002501F8"/>
    <w:rsid w:val="0025085D"/>
    <w:rsid w:val="00252A49"/>
    <w:rsid w:val="0025407A"/>
    <w:rsid w:val="00254D48"/>
    <w:rsid w:val="00256429"/>
    <w:rsid w:val="002615F7"/>
    <w:rsid w:val="002622FF"/>
    <w:rsid w:val="002650B7"/>
    <w:rsid w:val="00270F84"/>
    <w:rsid w:val="002718A4"/>
    <w:rsid w:val="002720E1"/>
    <w:rsid w:val="00272F6C"/>
    <w:rsid w:val="00274362"/>
    <w:rsid w:val="00282670"/>
    <w:rsid w:val="00284915"/>
    <w:rsid w:val="00286124"/>
    <w:rsid w:val="0028770B"/>
    <w:rsid w:val="00287A3B"/>
    <w:rsid w:val="00290AE7"/>
    <w:rsid w:val="0029341F"/>
    <w:rsid w:val="002974C6"/>
    <w:rsid w:val="00297C02"/>
    <w:rsid w:val="002A2981"/>
    <w:rsid w:val="002A2A52"/>
    <w:rsid w:val="002A4494"/>
    <w:rsid w:val="002A45DE"/>
    <w:rsid w:val="002A6F8C"/>
    <w:rsid w:val="002A7FF0"/>
    <w:rsid w:val="002B14D3"/>
    <w:rsid w:val="002B18B1"/>
    <w:rsid w:val="002B4E0B"/>
    <w:rsid w:val="002B5E6E"/>
    <w:rsid w:val="002B67E3"/>
    <w:rsid w:val="002C1881"/>
    <w:rsid w:val="002C3C06"/>
    <w:rsid w:val="002C5529"/>
    <w:rsid w:val="002C5BCC"/>
    <w:rsid w:val="002C74AC"/>
    <w:rsid w:val="002D2B9A"/>
    <w:rsid w:val="002D3900"/>
    <w:rsid w:val="002D53C5"/>
    <w:rsid w:val="002D5F74"/>
    <w:rsid w:val="002D63F3"/>
    <w:rsid w:val="002D70C2"/>
    <w:rsid w:val="002E0C3F"/>
    <w:rsid w:val="002E0FBE"/>
    <w:rsid w:val="002E1150"/>
    <w:rsid w:val="002E2E29"/>
    <w:rsid w:val="002E4CC3"/>
    <w:rsid w:val="002E606E"/>
    <w:rsid w:val="002F08D5"/>
    <w:rsid w:val="002F0FF9"/>
    <w:rsid w:val="002F11AC"/>
    <w:rsid w:val="002F1987"/>
    <w:rsid w:val="002F1CC0"/>
    <w:rsid w:val="002F3616"/>
    <w:rsid w:val="002F48A3"/>
    <w:rsid w:val="002F54FA"/>
    <w:rsid w:val="003018BC"/>
    <w:rsid w:val="003059E2"/>
    <w:rsid w:val="00305F07"/>
    <w:rsid w:val="00307BE8"/>
    <w:rsid w:val="00310FDC"/>
    <w:rsid w:val="00311237"/>
    <w:rsid w:val="003134B1"/>
    <w:rsid w:val="00313807"/>
    <w:rsid w:val="00316B22"/>
    <w:rsid w:val="00325585"/>
    <w:rsid w:val="00327460"/>
    <w:rsid w:val="0033089B"/>
    <w:rsid w:val="00331348"/>
    <w:rsid w:val="00336A6D"/>
    <w:rsid w:val="00340858"/>
    <w:rsid w:val="00341572"/>
    <w:rsid w:val="0034230D"/>
    <w:rsid w:val="00342D77"/>
    <w:rsid w:val="00344F2B"/>
    <w:rsid w:val="00344FD6"/>
    <w:rsid w:val="0034675D"/>
    <w:rsid w:val="00346E65"/>
    <w:rsid w:val="00347A87"/>
    <w:rsid w:val="00350BC3"/>
    <w:rsid w:val="00352BD1"/>
    <w:rsid w:val="003530FE"/>
    <w:rsid w:val="00353213"/>
    <w:rsid w:val="003544F7"/>
    <w:rsid w:val="00357A19"/>
    <w:rsid w:val="00360F1B"/>
    <w:rsid w:val="00361131"/>
    <w:rsid w:val="00363E14"/>
    <w:rsid w:val="003646AB"/>
    <w:rsid w:val="003655E8"/>
    <w:rsid w:val="003679FC"/>
    <w:rsid w:val="003703DE"/>
    <w:rsid w:val="003718E8"/>
    <w:rsid w:val="00371934"/>
    <w:rsid w:val="003725B6"/>
    <w:rsid w:val="00375D3F"/>
    <w:rsid w:val="003776A7"/>
    <w:rsid w:val="0038154B"/>
    <w:rsid w:val="00381CA4"/>
    <w:rsid w:val="00386D3C"/>
    <w:rsid w:val="00386DD8"/>
    <w:rsid w:val="00391624"/>
    <w:rsid w:val="003922AA"/>
    <w:rsid w:val="00394A1D"/>
    <w:rsid w:val="003962D0"/>
    <w:rsid w:val="003A1F08"/>
    <w:rsid w:val="003A33E3"/>
    <w:rsid w:val="003A3774"/>
    <w:rsid w:val="003A7C8F"/>
    <w:rsid w:val="003B0027"/>
    <w:rsid w:val="003B13EC"/>
    <w:rsid w:val="003B27BE"/>
    <w:rsid w:val="003B3BF1"/>
    <w:rsid w:val="003B4E14"/>
    <w:rsid w:val="003B679C"/>
    <w:rsid w:val="003C38FE"/>
    <w:rsid w:val="003C482F"/>
    <w:rsid w:val="003C7804"/>
    <w:rsid w:val="003C7A8E"/>
    <w:rsid w:val="003D07FB"/>
    <w:rsid w:val="003D17CD"/>
    <w:rsid w:val="003D2EC9"/>
    <w:rsid w:val="003D31DD"/>
    <w:rsid w:val="003D7624"/>
    <w:rsid w:val="003E1271"/>
    <w:rsid w:val="003E41C5"/>
    <w:rsid w:val="003E47DB"/>
    <w:rsid w:val="003E6E0C"/>
    <w:rsid w:val="003E79DA"/>
    <w:rsid w:val="003F10A4"/>
    <w:rsid w:val="003F1790"/>
    <w:rsid w:val="003F2C6C"/>
    <w:rsid w:val="003F44E3"/>
    <w:rsid w:val="003F4BB5"/>
    <w:rsid w:val="003F6AF4"/>
    <w:rsid w:val="0040148B"/>
    <w:rsid w:val="00402127"/>
    <w:rsid w:val="00402792"/>
    <w:rsid w:val="00406049"/>
    <w:rsid w:val="00406F70"/>
    <w:rsid w:val="004071FA"/>
    <w:rsid w:val="00407FA7"/>
    <w:rsid w:val="004106E2"/>
    <w:rsid w:val="0041131B"/>
    <w:rsid w:val="00412D90"/>
    <w:rsid w:val="0041504B"/>
    <w:rsid w:val="0041713F"/>
    <w:rsid w:val="00420E13"/>
    <w:rsid w:val="0042172C"/>
    <w:rsid w:val="004238AA"/>
    <w:rsid w:val="00426092"/>
    <w:rsid w:val="0042670C"/>
    <w:rsid w:val="00427678"/>
    <w:rsid w:val="00431823"/>
    <w:rsid w:val="004344E4"/>
    <w:rsid w:val="00434766"/>
    <w:rsid w:val="00435705"/>
    <w:rsid w:val="004364A4"/>
    <w:rsid w:val="00441AA2"/>
    <w:rsid w:val="00445C35"/>
    <w:rsid w:val="00445EC6"/>
    <w:rsid w:val="004474EE"/>
    <w:rsid w:val="0044EB5A"/>
    <w:rsid w:val="004518D1"/>
    <w:rsid w:val="0045272A"/>
    <w:rsid w:val="00453477"/>
    <w:rsid w:val="00453965"/>
    <w:rsid w:val="00455D9E"/>
    <w:rsid w:val="00455E15"/>
    <w:rsid w:val="00457DC3"/>
    <w:rsid w:val="00461ABE"/>
    <w:rsid w:val="00461DD7"/>
    <w:rsid w:val="00463140"/>
    <w:rsid w:val="00465D35"/>
    <w:rsid w:val="004722F4"/>
    <w:rsid w:val="004724EF"/>
    <w:rsid w:val="004725CF"/>
    <w:rsid w:val="004728EF"/>
    <w:rsid w:val="00473B82"/>
    <w:rsid w:val="004743D0"/>
    <w:rsid w:val="00474976"/>
    <w:rsid w:val="00474D36"/>
    <w:rsid w:val="004768F3"/>
    <w:rsid w:val="00477F0B"/>
    <w:rsid w:val="0048002B"/>
    <w:rsid w:val="00482680"/>
    <w:rsid w:val="00482FBC"/>
    <w:rsid w:val="004834D2"/>
    <w:rsid w:val="00483660"/>
    <w:rsid w:val="004871F6"/>
    <w:rsid w:val="004916D0"/>
    <w:rsid w:val="00491900"/>
    <w:rsid w:val="00491DA7"/>
    <w:rsid w:val="00492B51"/>
    <w:rsid w:val="00492B75"/>
    <w:rsid w:val="00492F94"/>
    <w:rsid w:val="00494231"/>
    <w:rsid w:val="004A0B45"/>
    <w:rsid w:val="004A1C5C"/>
    <w:rsid w:val="004A1E97"/>
    <w:rsid w:val="004A2D15"/>
    <w:rsid w:val="004A2EEB"/>
    <w:rsid w:val="004A2F96"/>
    <w:rsid w:val="004A4835"/>
    <w:rsid w:val="004A5C64"/>
    <w:rsid w:val="004A6629"/>
    <w:rsid w:val="004B14CB"/>
    <w:rsid w:val="004B1621"/>
    <w:rsid w:val="004B2189"/>
    <w:rsid w:val="004B3E4F"/>
    <w:rsid w:val="004B791D"/>
    <w:rsid w:val="004C26F2"/>
    <w:rsid w:val="004C3D35"/>
    <w:rsid w:val="004C4670"/>
    <w:rsid w:val="004C625D"/>
    <w:rsid w:val="004C7CAF"/>
    <w:rsid w:val="004D03BE"/>
    <w:rsid w:val="004D269C"/>
    <w:rsid w:val="004D271F"/>
    <w:rsid w:val="004D324B"/>
    <w:rsid w:val="004D44E7"/>
    <w:rsid w:val="004D46BF"/>
    <w:rsid w:val="004D491C"/>
    <w:rsid w:val="004D4EA8"/>
    <w:rsid w:val="004D786D"/>
    <w:rsid w:val="004E151C"/>
    <w:rsid w:val="004E256B"/>
    <w:rsid w:val="004E3B53"/>
    <w:rsid w:val="004E467D"/>
    <w:rsid w:val="004E4F7C"/>
    <w:rsid w:val="004E73E6"/>
    <w:rsid w:val="004F06E9"/>
    <w:rsid w:val="004F2DDD"/>
    <w:rsid w:val="004F351C"/>
    <w:rsid w:val="004F4697"/>
    <w:rsid w:val="004F4F2D"/>
    <w:rsid w:val="004F58FB"/>
    <w:rsid w:val="004F5D0B"/>
    <w:rsid w:val="004F6283"/>
    <w:rsid w:val="004F783E"/>
    <w:rsid w:val="005017E9"/>
    <w:rsid w:val="00501973"/>
    <w:rsid w:val="005035B8"/>
    <w:rsid w:val="005063A6"/>
    <w:rsid w:val="005101B8"/>
    <w:rsid w:val="005106A6"/>
    <w:rsid w:val="0051130B"/>
    <w:rsid w:val="00511725"/>
    <w:rsid w:val="00512BE2"/>
    <w:rsid w:val="00512F12"/>
    <w:rsid w:val="0051400B"/>
    <w:rsid w:val="00514E43"/>
    <w:rsid w:val="00515BED"/>
    <w:rsid w:val="00521860"/>
    <w:rsid w:val="005236AE"/>
    <w:rsid w:val="00523763"/>
    <w:rsid w:val="005265E1"/>
    <w:rsid w:val="00530C11"/>
    <w:rsid w:val="005315DA"/>
    <w:rsid w:val="0053312A"/>
    <w:rsid w:val="00533436"/>
    <w:rsid w:val="0053381F"/>
    <w:rsid w:val="00534039"/>
    <w:rsid w:val="005357D6"/>
    <w:rsid w:val="00537BA8"/>
    <w:rsid w:val="00543DA0"/>
    <w:rsid w:val="0054570F"/>
    <w:rsid w:val="00550698"/>
    <w:rsid w:val="005527A4"/>
    <w:rsid w:val="00554F40"/>
    <w:rsid w:val="005557AF"/>
    <w:rsid w:val="00556993"/>
    <w:rsid w:val="00557158"/>
    <w:rsid w:val="00562645"/>
    <w:rsid w:val="00564460"/>
    <w:rsid w:val="00564B34"/>
    <w:rsid w:val="00565D1A"/>
    <w:rsid w:val="00565E57"/>
    <w:rsid w:val="00566C04"/>
    <w:rsid w:val="00571673"/>
    <w:rsid w:val="00572289"/>
    <w:rsid w:val="005732AA"/>
    <w:rsid w:val="00573569"/>
    <w:rsid w:val="00577EB2"/>
    <w:rsid w:val="00584B8E"/>
    <w:rsid w:val="00584E5D"/>
    <w:rsid w:val="0058581E"/>
    <w:rsid w:val="00585BCB"/>
    <w:rsid w:val="00585E3C"/>
    <w:rsid w:val="00585EDF"/>
    <w:rsid w:val="00587D45"/>
    <w:rsid w:val="005923BE"/>
    <w:rsid w:val="00596644"/>
    <w:rsid w:val="00596B47"/>
    <w:rsid w:val="00597C64"/>
    <w:rsid w:val="005A2521"/>
    <w:rsid w:val="005A2869"/>
    <w:rsid w:val="005A2C23"/>
    <w:rsid w:val="005A3014"/>
    <w:rsid w:val="005A39AC"/>
    <w:rsid w:val="005A549C"/>
    <w:rsid w:val="005A768E"/>
    <w:rsid w:val="005B0BE5"/>
    <w:rsid w:val="005B2251"/>
    <w:rsid w:val="005B6E3E"/>
    <w:rsid w:val="005B6F95"/>
    <w:rsid w:val="005B747A"/>
    <w:rsid w:val="005B7BF5"/>
    <w:rsid w:val="005C73C8"/>
    <w:rsid w:val="005C73DE"/>
    <w:rsid w:val="005C749B"/>
    <w:rsid w:val="005C7A15"/>
    <w:rsid w:val="005D0430"/>
    <w:rsid w:val="005D09A7"/>
    <w:rsid w:val="005D1E2E"/>
    <w:rsid w:val="005D20E2"/>
    <w:rsid w:val="005D4116"/>
    <w:rsid w:val="005D5E7E"/>
    <w:rsid w:val="005D6294"/>
    <w:rsid w:val="005D74D3"/>
    <w:rsid w:val="005D772B"/>
    <w:rsid w:val="005D7840"/>
    <w:rsid w:val="005D7C95"/>
    <w:rsid w:val="005D7CE4"/>
    <w:rsid w:val="005D7F6C"/>
    <w:rsid w:val="005E0CD1"/>
    <w:rsid w:val="005E24E8"/>
    <w:rsid w:val="005E25D2"/>
    <w:rsid w:val="005E3BE8"/>
    <w:rsid w:val="005E472D"/>
    <w:rsid w:val="005E4C49"/>
    <w:rsid w:val="005E573E"/>
    <w:rsid w:val="005F10CB"/>
    <w:rsid w:val="005F4B1F"/>
    <w:rsid w:val="005F5707"/>
    <w:rsid w:val="005F586F"/>
    <w:rsid w:val="005F5CC1"/>
    <w:rsid w:val="005F6370"/>
    <w:rsid w:val="005F6548"/>
    <w:rsid w:val="00600122"/>
    <w:rsid w:val="0060219F"/>
    <w:rsid w:val="00604B9E"/>
    <w:rsid w:val="00605641"/>
    <w:rsid w:val="006061AC"/>
    <w:rsid w:val="00610912"/>
    <w:rsid w:val="00610DB7"/>
    <w:rsid w:val="006127C9"/>
    <w:rsid w:val="006130C1"/>
    <w:rsid w:val="0061316D"/>
    <w:rsid w:val="00615D11"/>
    <w:rsid w:val="006163A6"/>
    <w:rsid w:val="00616404"/>
    <w:rsid w:val="00620905"/>
    <w:rsid w:val="00621A29"/>
    <w:rsid w:val="00625E2F"/>
    <w:rsid w:val="0062702E"/>
    <w:rsid w:val="006275B3"/>
    <w:rsid w:val="00630998"/>
    <w:rsid w:val="006313CB"/>
    <w:rsid w:val="00633EBC"/>
    <w:rsid w:val="006347F0"/>
    <w:rsid w:val="00634DF0"/>
    <w:rsid w:val="006350E6"/>
    <w:rsid w:val="0063542B"/>
    <w:rsid w:val="00636279"/>
    <w:rsid w:val="00636FB1"/>
    <w:rsid w:val="006429FB"/>
    <w:rsid w:val="00643567"/>
    <w:rsid w:val="0064468F"/>
    <w:rsid w:val="00646F63"/>
    <w:rsid w:val="00647F60"/>
    <w:rsid w:val="00650198"/>
    <w:rsid w:val="00650C46"/>
    <w:rsid w:val="006532A8"/>
    <w:rsid w:val="0065355E"/>
    <w:rsid w:val="00655FD5"/>
    <w:rsid w:val="00660109"/>
    <w:rsid w:val="00660C88"/>
    <w:rsid w:val="0066257B"/>
    <w:rsid w:val="00663DB5"/>
    <w:rsid w:val="006677AA"/>
    <w:rsid w:val="00670AAA"/>
    <w:rsid w:val="00671557"/>
    <w:rsid w:val="006744A5"/>
    <w:rsid w:val="00675A82"/>
    <w:rsid w:val="00675C51"/>
    <w:rsid w:val="00676F3D"/>
    <w:rsid w:val="00677C82"/>
    <w:rsid w:val="00677DBB"/>
    <w:rsid w:val="00677F73"/>
    <w:rsid w:val="00680D59"/>
    <w:rsid w:val="00681E06"/>
    <w:rsid w:val="00681EBF"/>
    <w:rsid w:val="00682FF4"/>
    <w:rsid w:val="006831AF"/>
    <w:rsid w:val="006840C8"/>
    <w:rsid w:val="00686F00"/>
    <w:rsid w:val="006874A0"/>
    <w:rsid w:val="006879AB"/>
    <w:rsid w:val="006913FE"/>
    <w:rsid w:val="0069158E"/>
    <w:rsid w:val="0069463D"/>
    <w:rsid w:val="00697F8C"/>
    <w:rsid w:val="006A012B"/>
    <w:rsid w:val="006A0613"/>
    <w:rsid w:val="006A1E90"/>
    <w:rsid w:val="006A4B2C"/>
    <w:rsid w:val="006A4FB2"/>
    <w:rsid w:val="006A5370"/>
    <w:rsid w:val="006A7854"/>
    <w:rsid w:val="006B11A5"/>
    <w:rsid w:val="006B6FC1"/>
    <w:rsid w:val="006B7800"/>
    <w:rsid w:val="006B7C2C"/>
    <w:rsid w:val="006C147B"/>
    <w:rsid w:val="006C239E"/>
    <w:rsid w:val="006C2B3A"/>
    <w:rsid w:val="006C42FD"/>
    <w:rsid w:val="006C5A20"/>
    <w:rsid w:val="006C6516"/>
    <w:rsid w:val="006D059E"/>
    <w:rsid w:val="006D17CE"/>
    <w:rsid w:val="006E501E"/>
    <w:rsid w:val="006E6EC1"/>
    <w:rsid w:val="006E7CF5"/>
    <w:rsid w:val="006F0BA3"/>
    <w:rsid w:val="006F2FA1"/>
    <w:rsid w:val="006F5B8B"/>
    <w:rsid w:val="006F5E06"/>
    <w:rsid w:val="0070256F"/>
    <w:rsid w:val="00702592"/>
    <w:rsid w:val="00702E83"/>
    <w:rsid w:val="00703999"/>
    <w:rsid w:val="00706731"/>
    <w:rsid w:val="00706CC7"/>
    <w:rsid w:val="00711F12"/>
    <w:rsid w:val="00712B98"/>
    <w:rsid w:val="00713B6E"/>
    <w:rsid w:val="007156E8"/>
    <w:rsid w:val="0071761B"/>
    <w:rsid w:val="0071765F"/>
    <w:rsid w:val="007215BA"/>
    <w:rsid w:val="00722EC5"/>
    <w:rsid w:val="0072328B"/>
    <w:rsid w:val="007246A7"/>
    <w:rsid w:val="0072640B"/>
    <w:rsid w:val="00727507"/>
    <w:rsid w:val="00727FC5"/>
    <w:rsid w:val="007329B6"/>
    <w:rsid w:val="007360A1"/>
    <w:rsid w:val="00737D4C"/>
    <w:rsid w:val="00744197"/>
    <w:rsid w:val="00744A7A"/>
    <w:rsid w:val="00746AC1"/>
    <w:rsid w:val="00746F48"/>
    <w:rsid w:val="007520ED"/>
    <w:rsid w:val="007529E3"/>
    <w:rsid w:val="00752DFF"/>
    <w:rsid w:val="00753161"/>
    <w:rsid w:val="007536F4"/>
    <w:rsid w:val="00755443"/>
    <w:rsid w:val="007561FA"/>
    <w:rsid w:val="007563F3"/>
    <w:rsid w:val="007637DB"/>
    <w:rsid w:val="00763C1B"/>
    <w:rsid w:val="00764593"/>
    <w:rsid w:val="00764A95"/>
    <w:rsid w:val="00765F64"/>
    <w:rsid w:val="00766077"/>
    <w:rsid w:val="00766290"/>
    <w:rsid w:val="007678DF"/>
    <w:rsid w:val="00770638"/>
    <w:rsid w:val="007712F4"/>
    <w:rsid w:val="00772D73"/>
    <w:rsid w:val="007738D6"/>
    <w:rsid w:val="0077397D"/>
    <w:rsid w:val="00775373"/>
    <w:rsid w:val="0077771A"/>
    <w:rsid w:val="007820C6"/>
    <w:rsid w:val="00782E4E"/>
    <w:rsid w:val="00784A7D"/>
    <w:rsid w:val="00785974"/>
    <w:rsid w:val="00785AB8"/>
    <w:rsid w:val="00785DCD"/>
    <w:rsid w:val="007860EB"/>
    <w:rsid w:val="00792AE3"/>
    <w:rsid w:val="00794184"/>
    <w:rsid w:val="00795E7E"/>
    <w:rsid w:val="0079655B"/>
    <w:rsid w:val="0079688A"/>
    <w:rsid w:val="00797D78"/>
    <w:rsid w:val="007A2CDD"/>
    <w:rsid w:val="007A36BB"/>
    <w:rsid w:val="007A4564"/>
    <w:rsid w:val="007A4EA6"/>
    <w:rsid w:val="007A5443"/>
    <w:rsid w:val="007A667C"/>
    <w:rsid w:val="007B01EF"/>
    <w:rsid w:val="007B1329"/>
    <w:rsid w:val="007B3281"/>
    <w:rsid w:val="007B4613"/>
    <w:rsid w:val="007B51C0"/>
    <w:rsid w:val="007B6A2E"/>
    <w:rsid w:val="007B6E0E"/>
    <w:rsid w:val="007B763A"/>
    <w:rsid w:val="007C1701"/>
    <w:rsid w:val="007C193C"/>
    <w:rsid w:val="007C1A9D"/>
    <w:rsid w:val="007C1D3C"/>
    <w:rsid w:val="007C283A"/>
    <w:rsid w:val="007C4D58"/>
    <w:rsid w:val="007D014E"/>
    <w:rsid w:val="007D020C"/>
    <w:rsid w:val="007D1E39"/>
    <w:rsid w:val="007D2AC6"/>
    <w:rsid w:val="007D3316"/>
    <w:rsid w:val="007D68F8"/>
    <w:rsid w:val="007E0482"/>
    <w:rsid w:val="007E1782"/>
    <w:rsid w:val="007E2E38"/>
    <w:rsid w:val="007E44BB"/>
    <w:rsid w:val="007E4957"/>
    <w:rsid w:val="007E51AC"/>
    <w:rsid w:val="007E68C9"/>
    <w:rsid w:val="007F141D"/>
    <w:rsid w:val="007F19F4"/>
    <w:rsid w:val="007F3D91"/>
    <w:rsid w:val="007F3DD9"/>
    <w:rsid w:val="007F41BA"/>
    <w:rsid w:val="007F6361"/>
    <w:rsid w:val="007F7C3E"/>
    <w:rsid w:val="00800C61"/>
    <w:rsid w:val="0080133E"/>
    <w:rsid w:val="00802918"/>
    <w:rsid w:val="008031DA"/>
    <w:rsid w:val="008044A6"/>
    <w:rsid w:val="00807920"/>
    <w:rsid w:val="0081377B"/>
    <w:rsid w:val="00815E7E"/>
    <w:rsid w:val="008163F9"/>
    <w:rsid w:val="00816AD5"/>
    <w:rsid w:val="00816DC8"/>
    <w:rsid w:val="00820F53"/>
    <w:rsid w:val="00822E0F"/>
    <w:rsid w:val="00822FFE"/>
    <w:rsid w:val="00823AC1"/>
    <w:rsid w:val="00824C09"/>
    <w:rsid w:val="00826A25"/>
    <w:rsid w:val="00827A4E"/>
    <w:rsid w:val="0083023A"/>
    <w:rsid w:val="008310C7"/>
    <w:rsid w:val="00831D6D"/>
    <w:rsid w:val="008346D4"/>
    <w:rsid w:val="0084190D"/>
    <w:rsid w:val="008427A9"/>
    <w:rsid w:val="00846A07"/>
    <w:rsid w:val="00847607"/>
    <w:rsid w:val="008511F7"/>
    <w:rsid w:val="0085210C"/>
    <w:rsid w:val="00853115"/>
    <w:rsid w:val="00853234"/>
    <w:rsid w:val="008562BC"/>
    <w:rsid w:val="0086103C"/>
    <w:rsid w:val="00861660"/>
    <w:rsid w:val="00861E18"/>
    <w:rsid w:val="00862D91"/>
    <w:rsid w:val="00863233"/>
    <w:rsid w:val="0086358D"/>
    <w:rsid w:val="00863F3E"/>
    <w:rsid w:val="00867256"/>
    <w:rsid w:val="00870BB5"/>
    <w:rsid w:val="008721FE"/>
    <w:rsid w:val="00874E22"/>
    <w:rsid w:val="00874F9C"/>
    <w:rsid w:val="00875413"/>
    <w:rsid w:val="008776B8"/>
    <w:rsid w:val="00881D47"/>
    <w:rsid w:val="00884041"/>
    <w:rsid w:val="00885722"/>
    <w:rsid w:val="0088637F"/>
    <w:rsid w:val="00887007"/>
    <w:rsid w:val="0089178C"/>
    <w:rsid w:val="00891D75"/>
    <w:rsid w:val="00892B9A"/>
    <w:rsid w:val="00893B8F"/>
    <w:rsid w:val="008A0006"/>
    <w:rsid w:val="008A0018"/>
    <w:rsid w:val="008A21D3"/>
    <w:rsid w:val="008A3F63"/>
    <w:rsid w:val="008A410F"/>
    <w:rsid w:val="008A466F"/>
    <w:rsid w:val="008A69FE"/>
    <w:rsid w:val="008A761A"/>
    <w:rsid w:val="008B20C3"/>
    <w:rsid w:val="008B29D5"/>
    <w:rsid w:val="008B67B7"/>
    <w:rsid w:val="008C0A8E"/>
    <w:rsid w:val="008C22C5"/>
    <w:rsid w:val="008C2387"/>
    <w:rsid w:val="008C3419"/>
    <w:rsid w:val="008C41FF"/>
    <w:rsid w:val="008C4616"/>
    <w:rsid w:val="008C6700"/>
    <w:rsid w:val="008C7B65"/>
    <w:rsid w:val="008D0D4A"/>
    <w:rsid w:val="008D112D"/>
    <w:rsid w:val="008D1DB1"/>
    <w:rsid w:val="008D4DEF"/>
    <w:rsid w:val="008D5610"/>
    <w:rsid w:val="008D6B5E"/>
    <w:rsid w:val="008D718D"/>
    <w:rsid w:val="008D79DC"/>
    <w:rsid w:val="008E0A9C"/>
    <w:rsid w:val="008E28BD"/>
    <w:rsid w:val="008E3938"/>
    <w:rsid w:val="008E4143"/>
    <w:rsid w:val="008E51A5"/>
    <w:rsid w:val="008E58D7"/>
    <w:rsid w:val="008E6409"/>
    <w:rsid w:val="008E6AC9"/>
    <w:rsid w:val="008F1739"/>
    <w:rsid w:val="008F1E1D"/>
    <w:rsid w:val="008F2D16"/>
    <w:rsid w:val="008F44D5"/>
    <w:rsid w:val="008F6540"/>
    <w:rsid w:val="009009FF"/>
    <w:rsid w:val="0090253B"/>
    <w:rsid w:val="009026DE"/>
    <w:rsid w:val="00902F7A"/>
    <w:rsid w:val="00903C05"/>
    <w:rsid w:val="0090432D"/>
    <w:rsid w:val="00905C1B"/>
    <w:rsid w:val="00906997"/>
    <w:rsid w:val="00906E2A"/>
    <w:rsid w:val="0090770B"/>
    <w:rsid w:val="00911969"/>
    <w:rsid w:val="0091229C"/>
    <w:rsid w:val="00913627"/>
    <w:rsid w:val="00913AAD"/>
    <w:rsid w:val="0091551C"/>
    <w:rsid w:val="00916A93"/>
    <w:rsid w:val="0092005A"/>
    <w:rsid w:val="00921B0E"/>
    <w:rsid w:val="009254B6"/>
    <w:rsid w:val="00932209"/>
    <w:rsid w:val="00937BCF"/>
    <w:rsid w:val="00944EFD"/>
    <w:rsid w:val="00945844"/>
    <w:rsid w:val="00950D14"/>
    <w:rsid w:val="00952B9C"/>
    <w:rsid w:val="00952D97"/>
    <w:rsid w:val="009539FD"/>
    <w:rsid w:val="00954E5C"/>
    <w:rsid w:val="0095545D"/>
    <w:rsid w:val="009563E0"/>
    <w:rsid w:val="0096125F"/>
    <w:rsid w:val="00966999"/>
    <w:rsid w:val="009705B2"/>
    <w:rsid w:val="00970AE3"/>
    <w:rsid w:val="00976176"/>
    <w:rsid w:val="00977C72"/>
    <w:rsid w:val="009803A1"/>
    <w:rsid w:val="00981522"/>
    <w:rsid w:val="0098184C"/>
    <w:rsid w:val="009847E5"/>
    <w:rsid w:val="00984FF7"/>
    <w:rsid w:val="00985F99"/>
    <w:rsid w:val="00986EDF"/>
    <w:rsid w:val="009907AC"/>
    <w:rsid w:val="00992AC1"/>
    <w:rsid w:val="00993157"/>
    <w:rsid w:val="00994C1B"/>
    <w:rsid w:val="00994CE4"/>
    <w:rsid w:val="00995202"/>
    <w:rsid w:val="009952CF"/>
    <w:rsid w:val="00996B6E"/>
    <w:rsid w:val="00996C98"/>
    <w:rsid w:val="00996CEA"/>
    <w:rsid w:val="00996D60"/>
    <w:rsid w:val="009A004F"/>
    <w:rsid w:val="009A09AC"/>
    <w:rsid w:val="009A112B"/>
    <w:rsid w:val="009A25CE"/>
    <w:rsid w:val="009A450A"/>
    <w:rsid w:val="009A7588"/>
    <w:rsid w:val="009A7ECB"/>
    <w:rsid w:val="009B0A75"/>
    <w:rsid w:val="009B234C"/>
    <w:rsid w:val="009B4DD1"/>
    <w:rsid w:val="009B52D5"/>
    <w:rsid w:val="009B58B4"/>
    <w:rsid w:val="009B7496"/>
    <w:rsid w:val="009C0480"/>
    <w:rsid w:val="009C2EE3"/>
    <w:rsid w:val="009C3732"/>
    <w:rsid w:val="009C420F"/>
    <w:rsid w:val="009D08DE"/>
    <w:rsid w:val="009D3E6F"/>
    <w:rsid w:val="009D5A8F"/>
    <w:rsid w:val="009D6400"/>
    <w:rsid w:val="009D69ED"/>
    <w:rsid w:val="009E0F94"/>
    <w:rsid w:val="009E6B26"/>
    <w:rsid w:val="009E74CF"/>
    <w:rsid w:val="009F1839"/>
    <w:rsid w:val="009F1BCF"/>
    <w:rsid w:val="009F2553"/>
    <w:rsid w:val="009F265E"/>
    <w:rsid w:val="009F3CBB"/>
    <w:rsid w:val="009F5975"/>
    <w:rsid w:val="009F5B4D"/>
    <w:rsid w:val="009F6042"/>
    <w:rsid w:val="009F7A3E"/>
    <w:rsid w:val="00A05FA0"/>
    <w:rsid w:val="00A06B25"/>
    <w:rsid w:val="00A078A5"/>
    <w:rsid w:val="00A10864"/>
    <w:rsid w:val="00A14AF9"/>
    <w:rsid w:val="00A151DB"/>
    <w:rsid w:val="00A15C91"/>
    <w:rsid w:val="00A15DF6"/>
    <w:rsid w:val="00A16603"/>
    <w:rsid w:val="00A16FD9"/>
    <w:rsid w:val="00A20A67"/>
    <w:rsid w:val="00A23D68"/>
    <w:rsid w:val="00A24B36"/>
    <w:rsid w:val="00A257DB"/>
    <w:rsid w:val="00A26128"/>
    <w:rsid w:val="00A33839"/>
    <w:rsid w:val="00A40E3E"/>
    <w:rsid w:val="00A42662"/>
    <w:rsid w:val="00A43BEE"/>
    <w:rsid w:val="00A4418E"/>
    <w:rsid w:val="00A5585F"/>
    <w:rsid w:val="00A56DE4"/>
    <w:rsid w:val="00A57EEA"/>
    <w:rsid w:val="00A6040C"/>
    <w:rsid w:val="00A614E3"/>
    <w:rsid w:val="00A61E50"/>
    <w:rsid w:val="00A62E89"/>
    <w:rsid w:val="00A64205"/>
    <w:rsid w:val="00A65DD2"/>
    <w:rsid w:val="00A70F9D"/>
    <w:rsid w:val="00A77523"/>
    <w:rsid w:val="00A805B7"/>
    <w:rsid w:val="00A81822"/>
    <w:rsid w:val="00A82074"/>
    <w:rsid w:val="00A8366C"/>
    <w:rsid w:val="00A84C72"/>
    <w:rsid w:val="00A85811"/>
    <w:rsid w:val="00A86EB4"/>
    <w:rsid w:val="00A92E7B"/>
    <w:rsid w:val="00A94DB2"/>
    <w:rsid w:val="00A977AB"/>
    <w:rsid w:val="00AA0C56"/>
    <w:rsid w:val="00AA1803"/>
    <w:rsid w:val="00AA1F36"/>
    <w:rsid w:val="00AA2E26"/>
    <w:rsid w:val="00AA363A"/>
    <w:rsid w:val="00AA47A6"/>
    <w:rsid w:val="00AA74AF"/>
    <w:rsid w:val="00AB355F"/>
    <w:rsid w:val="00AB35BC"/>
    <w:rsid w:val="00AB4563"/>
    <w:rsid w:val="00AC15E8"/>
    <w:rsid w:val="00AC209F"/>
    <w:rsid w:val="00AC28AF"/>
    <w:rsid w:val="00AC49B6"/>
    <w:rsid w:val="00AC5CF9"/>
    <w:rsid w:val="00AC7BCD"/>
    <w:rsid w:val="00AD0A3F"/>
    <w:rsid w:val="00AD0F32"/>
    <w:rsid w:val="00AD2408"/>
    <w:rsid w:val="00AD2908"/>
    <w:rsid w:val="00AD471B"/>
    <w:rsid w:val="00AD4F37"/>
    <w:rsid w:val="00AD7C9A"/>
    <w:rsid w:val="00AE1CED"/>
    <w:rsid w:val="00AE3B32"/>
    <w:rsid w:val="00AE3EA9"/>
    <w:rsid w:val="00AE77BC"/>
    <w:rsid w:val="00AF3161"/>
    <w:rsid w:val="00AF4AF6"/>
    <w:rsid w:val="00AF5A16"/>
    <w:rsid w:val="00AF604B"/>
    <w:rsid w:val="00AF6B02"/>
    <w:rsid w:val="00B004CA"/>
    <w:rsid w:val="00B00789"/>
    <w:rsid w:val="00B01905"/>
    <w:rsid w:val="00B01A37"/>
    <w:rsid w:val="00B039EB"/>
    <w:rsid w:val="00B05F7F"/>
    <w:rsid w:val="00B11D0B"/>
    <w:rsid w:val="00B147F7"/>
    <w:rsid w:val="00B16832"/>
    <w:rsid w:val="00B17278"/>
    <w:rsid w:val="00B21111"/>
    <w:rsid w:val="00B27966"/>
    <w:rsid w:val="00B338F3"/>
    <w:rsid w:val="00B345B0"/>
    <w:rsid w:val="00B35616"/>
    <w:rsid w:val="00B3784B"/>
    <w:rsid w:val="00B403EC"/>
    <w:rsid w:val="00B40E37"/>
    <w:rsid w:val="00B47FE3"/>
    <w:rsid w:val="00B531FB"/>
    <w:rsid w:val="00B53760"/>
    <w:rsid w:val="00B537AA"/>
    <w:rsid w:val="00B55565"/>
    <w:rsid w:val="00B556CF"/>
    <w:rsid w:val="00B56FED"/>
    <w:rsid w:val="00B57775"/>
    <w:rsid w:val="00B64315"/>
    <w:rsid w:val="00B661FC"/>
    <w:rsid w:val="00B6756F"/>
    <w:rsid w:val="00B67E8B"/>
    <w:rsid w:val="00B71107"/>
    <w:rsid w:val="00B71B98"/>
    <w:rsid w:val="00B72971"/>
    <w:rsid w:val="00B72CED"/>
    <w:rsid w:val="00B75243"/>
    <w:rsid w:val="00B8078C"/>
    <w:rsid w:val="00B80E7A"/>
    <w:rsid w:val="00B8272A"/>
    <w:rsid w:val="00B856A6"/>
    <w:rsid w:val="00B857AA"/>
    <w:rsid w:val="00B858CD"/>
    <w:rsid w:val="00B86D41"/>
    <w:rsid w:val="00B902A2"/>
    <w:rsid w:val="00B91D0C"/>
    <w:rsid w:val="00B92DDF"/>
    <w:rsid w:val="00B92FB4"/>
    <w:rsid w:val="00B9352E"/>
    <w:rsid w:val="00B949D4"/>
    <w:rsid w:val="00B94BCC"/>
    <w:rsid w:val="00B969DD"/>
    <w:rsid w:val="00B96CCE"/>
    <w:rsid w:val="00BA0044"/>
    <w:rsid w:val="00BA2384"/>
    <w:rsid w:val="00BA2B19"/>
    <w:rsid w:val="00BA3F64"/>
    <w:rsid w:val="00BA479D"/>
    <w:rsid w:val="00BB6402"/>
    <w:rsid w:val="00BB7CB5"/>
    <w:rsid w:val="00BC028C"/>
    <w:rsid w:val="00BC060B"/>
    <w:rsid w:val="00BC08DA"/>
    <w:rsid w:val="00BC0A22"/>
    <w:rsid w:val="00BC1C75"/>
    <w:rsid w:val="00BC455F"/>
    <w:rsid w:val="00BC55B6"/>
    <w:rsid w:val="00BC646F"/>
    <w:rsid w:val="00BC6CA8"/>
    <w:rsid w:val="00BC72F8"/>
    <w:rsid w:val="00BD0899"/>
    <w:rsid w:val="00BD1B53"/>
    <w:rsid w:val="00BD1D00"/>
    <w:rsid w:val="00BD3026"/>
    <w:rsid w:val="00BD50CD"/>
    <w:rsid w:val="00BD5D63"/>
    <w:rsid w:val="00BD7873"/>
    <w:rsid w:val="00BD7DA7"/>
    <w:rsid w:val="00BE06F0"/>
    <w:rsid w:val="00BE24D5"/>
    <w:rsid w:val="00BE25BD"/>
    <w:rsid w:val="00BF004A"/>
    <w:rsid w:val="00BF2A58"/>
    <w:rsid w:val="00BF2FD0"/>
    <w:rsid w:val="00BF374E"/>
    <w:rsid w:val="00BF3BF1"/>
    <w:rsid w:val="00BF40AC"/>
    <w:rsid w:val="00C0024E"/>
    <w:rsid w:val="00C044C4"/>
    <w:rsid w:val="00C0489A"/>
    <w:rsid w:val="00C07680"/>
    <w:rsid w:val="00C1479D"/>
    <w:rsid w:val="00C14962"/>
    <w:rsid w:val="00C17686"/>
    <w:rsid w:val="00C20822"/>
    <w:rsid w:val="00C20C48"/>
    <w:rsid w:val="00C20E13"/>
    <w:rsid w:val="00C211E4"/>
    <w:rsid w:val="00C22AF0"/>
    <w:rsid w:val="00C24654"/>
    <w:rsid w:val="00C25213"/>
    <w:rsid w:val="00C32122"/>
    <w:rsid w:val="00C33003"/>
    <w:rsid w:val="00C35EB3"/>
    <w:rsid w:val="00C40467"/>
    <w:rsid w:val="00C416D7"/>
    <w:rsid w:val="00C43305"/>
    <w:rsid w:val="00C43C35"/>
    <w:rsid w:val="00C44A09"/>
    <w:rsid w:val="00C463FF"/>
    <w:rsid w:val="00C5054D"/>
    <w:rsid w:val="00C50C74"/>
    <w:rsid w:val="00C56503"/>
    <w:rsid w:val="00C565CB"/>
    <w:rsid w:val="00C57C57"/>
    <w:rsid w:val="00C57EFF"/>
    <w:rsid w:val="00C60D98"/>
    <w:rsid w:val="00C6255D"/>
    <w:rsid w:val="00C63026"/>
    <w:rsid w:val="00C631E2"/>
    <w:rsid w:val="00C6353E"/>
    <w:rsid w:val="00C63CC0"/>
    <w:rsid w:val="00C64A44"/>
    <w:rsid w:val="00C6531D"/>
    <w:rsid w:val="00C6566A"/>
    <w:rsid w:val="00C707D2"/>
    <w:rsid w:val="00C70FE8"/>
    <w:rsid w:val="00C714F6"/>
    <w:rsid w:val="00C74361"/>
    <w:rsid w:val="00C7478C"/>
    <w:rsid w:val="00C7490C"/>
    <w:rsid w:val="00C75BEB"/>
    <w:rsid w:val="00C7766A"/>
    <w:rsid w:val="00C8314D"/>
    <w:rsid w:val="00C852EF"/>
    <w:rsid w:val="00C86194"/>
    <w:rsid w:val="00C92407"/>
    <w:rsid w:val="00C96F84"/>
    <w:rsid w:val="00C978A5"/>
    <w:rsid w:val="00CA0996"/>
    <w:rsid w:val="00CA26C0"/>
    <w:rsid w:val="00CA3324"/>
    <w:rsid w:val="00CA3467"/>
    <w:rsid w:val="00CA386B"/>
    <w:rsid w:val="00CA5B01"/>
    <w:rsid w:val="00CB0E6F"/>
    <w:rsid w:val="00CB0FF8"/>
    <w:rsid w:val="00CB198B"/>
    <w:rsid w:val="00CB1B7A"/>
    <w:rsid w:val="00CB4B39"/>
    <w:rsid w:val="00CC03BC"/>
    <w:rsid w:val="00CC06DA"/>
    <w:rsid w:val="00CC0C25"/>
    <w:rsid w:val="00CC2650"/>
    <w:rsid w:val="00CC2A44"/>
    <w:rsid w:val="00CC2F92"/>
    <w:rsid w:val="00CC43CD"/>
    <w:rsid w:val="00CC5B31"/>
    <w:rsid w:val="00CC5B6D"/>
    <w:rsid w:val="00CD241F"/>
    <w:rsid w:val="00CD2656"/>
    <w:rsid w:val="00CD26F0"/>
    <w:rsid w:val="00CD285A"/>
    <w:rsid w:val="00CD470A"/>
    <w:rsid w:val="00CD7C5C"/>
    <w:rsid w:val="00CE2405"/>
    <w:rsid w:val="00CE2A5C"/>
    <w:rsid w:val="00CE4A47"/>
    <w:rsid w:val="00CE667E"/>
    <w:rsid w:val="00CE685B"/>
    <w:rsid w:val="00CF6E09"/>
    <w:rsid w:val="00D0121A"/>
    <w:rsid w:val="00D012C6"/>
    <w:rsid w:val="00D02C5A"/>
    <w:rsid w:val="00D03189"/>
    <w:rsid w:val="00D03775"/>
    <w:rsid w:val="00D0425A"/>
    <w:rsid w:val="00D060BC"/>
    <w:rsid w:val="00D1235F"/>
    <w:rsid w:val="00D12FC9"/>
    <w:rsid w:val="00D13422"/>
    <w:rsid w:val="00D14658"/>
    <w:rsid w:val="00D14B4A"/>
    <w:rsid w:val="00D15FB6"/>
    <w:rsid w:val="00D16F3D"/>
    <w:rsid w:val="00D20038"/>
    <w:rsid w:val="00D20F95"/>
    <w:rsid w:val="00D21D6F"/>
    <w:rsid w:val="00D222EC"/>
    <w:rsid w:val="00D2243C"/>
    <w:rsid w:val="00D23BB6"/>
    <w:rsid w:val="00D23EE6"/>
    <w:rsid w:val="00D256FC"/>
    <w:rsid w:val="00D2714C"/>
    <w:rsid w:val="00D27C02"/>
    <w:rsid w:val="00D27E75"/>
    <w:rsid w:val="00D305CA"/>
    <w:rsid w:val="00D32DB3"/>
    <w:rsid w:val="00D3300C"/>
    <w:rsid w:val="00D331C2"/>
    <w:rsid w:val="00D34D46"/>
    <w:rsid w:val="00D35A48"/>
    <w:rsid w:val="00D37860"/>
    <w:rsid w:val="00D4066B"/>
    <w:rsid w:val="00D43122"/>
    <w:rsid w:val="00D457BA"/>
    <w:rsid w:val="00D46A5F"/>
    <w:rsid w:val="00D46FFD"/>
    <w:rsid w:val="00D50924"/>
    <w:rsid w:val="00D52E79"/>
    <w:rsid w:val="00D530C2"/>
    <w:rsid w:val="00D53936"/>
    <w:rsid w:val="00D553CC"/>
    <w:rsid w:val="00D55CFA"/>
    <w:rsid w:val="00D578D2"/>
    <w:rsid w:val="00D5A4C4"/>
    <w:rsid w:val="00D60464"/>
    <w:rsid w:val="00D6272B"/>
    <w:rsid w:val="00D62CA8"/>
    <w:rsid w:val="00D64868"/>
    <w:rsid w:val="00D66679"/>
    <w:rsid w:val="00D7041F"/>
    <w:rsid w:val="00D714BC"/>
    <w:rsid w:val="00D74F25"/>
    <w:rsid w:val="00D75F7F"/>
    <w:rsid w:val="00D769D1"/>
    <w:rsid w:val="00D7777D"/>
    <w:rsid w:val="00D77940"/>
    <w:rsid w:val="00D808FD"/>
    <w:rsid w:val="00D8465F"/>
    <w:rsid w:val="00D8535D"/>
    <w:rsid w:val="00D864E3"/>
    <w:rsid w:val="00D87344"/>
    <w:rsid w:val="00D927AD"/>
    <w:rsid w:val="00D94497"/>
    <w:rsid w:val="00D94824"/>
    <w:rsid w:val="00D951B8"/>
    <w:rsid w:val="00DA1479"/>
    <w:rsid w:val="00DA1FB0"/>
    <w:rsid w:val="00DA3468"/>
    <w:rsid w:val="00DA4AC9"/>
    <w:rsid w:val="00DA510D"/>
    <w:rsid w:val="00DA58B3"/>
    <w:rsid w:val="00DA6C3A"/>
    <w:rsid w:val="00DB0B32"/>
    <w:rsid w:val="00DB36CA"/>
    <w:rsid w:val="00DB4380"/>
    <w:rsid w:val="00DB489E"/>
    <w:rsid w:val="00DB681F"/>
    <w:rsid w:val="00DC173A"/>
    <w:rsid w:val="00DC1A9F"/>
    <w:rsid w:val="00DC2CD0"/>
    <w:rsid w:val="00DC3D86"/>
    <w:rsid w:val="00DC4580"/>
    <w:rsid w:val="00DC4E49"/>
    <w:rsid w:val="00DC68C7"/>
    <w:rsid w:val="00DC6A21"/>
    <w:rsid w:val="00DD028B"/>
    <w:rsid w:val="00DD2684"/>
    <w:rsid w:val="00DD58E9"/>
    <w:rsid w:val="00DD5A63"/>
    <w:rsid w:val="00DD6151"/>
    <w:rsid w:val="00DD7D89"/>
    <w:rsid w:val="00DE1F04"/>
    <w:rsid w:val="00DE7521"/>
    <w:rsid w:val="00DF143E"/>
    <w:rsid w:val="00DF240A"/>
    <w:rsid w:val="00DF35A3"/>
    <w:rsid w:val="00DF38B5"/>
    <w:rsid w:val="00DF44F5"/>
    <w:rsid w:val="00DF44F7"/>
    <w:rsid w:val="00DF4B45"/>
    <w:rsid w:val="00DF7EAA"/>
    <w:rsid w:val="00E02BC8"/>
    <w:rsid w:val="00E030C2"/>
    <w:rsid w:val="00E0393F"/>
    <w:rsid w:val="00E03F3F"/>
    <w:rsid w:val="00E07268"/>
    <w:rsid w:val="00E072EA"/>
    <w:rsid w:val="00E0751E"/>
    <w:rsid w:val="00E0780D"/>
    <w:rsid w:val="00E106E7"/>
    <w:rsid w:val="00E1269F"/>
    <w:rsid w:val="00E1359E"/>
    <w:rsid w:val="00E155EB"/>
    <w:rsid w:val="00E15A60"/>
    <w:rsid w:val="00E17068"/>
    <w:rsid w:val="00E2019D"/>
    <w:rsid w:val="00E20D64"/>
    <w:rsid w:val="00E21246"/>
    <w:rsid w:val="00E217EB"/>
    <w:rsid w:val="00E24F60"/>
    <w:rsid w:val="00E2655C"/>
    <w:rsid w:val="00E26A0B"/>
    <w:rsid w:val="00E330C0"/>
    <w:rsid w:val="00E33E1B"/>
    <w:rsid w:val="00E36733"/>
    <w:rsid w:val="00E37BC4"/>
    <w:rsid w:val="00E42D34"/>
    <w:rsid w:val="00E44967"/>
    <w:rsid w:val="00E45964"/>
    <w:rsid w:val="00E46A57"/>
    <w:rsid w:val="00E50D2A"/>
    <w:rsid w:val="00E51284"/>
    <w:rsid w:val="00E5487F"/>
    <w:rsid w:val="00E5583F"/>
    <w:rsid w:val="00E56AD9"/>
    <w:rsid w:val="00E5706D"/>
    <w:rsid w:val="00E6116B"/>
    <w:rsid w:val="00E61497"/>
    <w:rsid w:val="00E65906"/>
    <w:rsid w:val="00E66B3A"/>
    <w:rsid w:val="00E70758"/>
    <w:rsid w:val="00E71D18"/>
    <w:rsid w:val="00E72CBC"/>
    <w:rsid w:val="00E73153"/>
    <w:rsid w:val="00E7397F"/>
    <w:rsid w:val="00E74774"/>
    <w:rsid w:val="00E758A2"/>
    <w:rsid w:val="00E76EDA"/>
    <w:rsid w:val="00E77810"/>
    <w:rsid w:val="00E80E05"/>
    <w:rsid w:val="00E839A8"/>
    <w:rsid w:val="00E84C12"/>
    <w:rsid w:val="00E85277"/>
    <w:rsid w:val="00E85FCA"/>
    <w:rsid w:val="00E860F6"/>
    <w:rsid w:val="00E86409"/>
    <w:rsid w:val="00E8672B"/>
    <w:rsid w:val="00E86CED"/>
    <w:rsid w:val="00E87920"/>
    <w:rsid w:val="00E923B5"/>
    <w:rsid w:val="00EA0606"/>
    <w:rsid w:val="00EA1882"/>
    <w:rsid w:val="00EA3913"/>
    <w:rsid w:val="00EA5DA6"/>
    <w:rsid w:val="00EA7432"/>
    <w:rsid w:val="00EB1B8F"/>
    <w:rsid w:val="00EB45E7"/>
    <w:rsid w:val="00EB4624"/>
    <w:rsid w:val="00EB5438"/>
    <w:rsid w:val="00EC073E"/>
    <w:rsid w:val="00EC10F2"/>
    <w:rsid w:val="00EC2501"/>
    <w:rsid w:val="00EC30A7"/>
    <w:rsid w:val="00ED33B9"/>
    <w:rsid w:val="00ED586A"/>
    <w:rsid w:val="00ED5C97"/>
    <w:rsid w:val="00ED6338"/>
    <w:rsid w:val="00ED712B"/>
    <w:rsid w:val="00EE00B3"/>
    <w:rsid w:val="00EE15C6"/>
    <w:rsid w:val="00EE6A75"/>
    <w:rsid w:val="00EE6B51"/>
    <w:rsid w:val="00EE7FE2"/>
    <w:rsid w:val="00EF0A09"/>
    <w:rsid w:val="00EF2F39"/>
    <w:rsid w:val="00EF3D3A"/>
    <w:rsid w:val="00EF4CE4"/>
    <w:rsid w:val="00EF571A"/>
    <w:rsid w:val="00EF6B5A"/>
    <w:rsid w:val="00EF74F8"/>
    <w:rsid w:val="00F01F90"/>
    <w:rsid w:val="00F0365A"/>
    <w:rsid w:val="00F039A5"/>
    <w:rsid w:val="00F03EDF"/>
    <w:rsid w:val="00F05495"/>
    <w:rsid w:val="00F05EEB"/>
    <w:rsid w:val="00F10237"/>
    <w:rsid w:val="00F1086E"/>
    <w:rsid w:val="00F11DF6"/>
    <w:rsid w:val="00F11DFB"/>
    <w:rsid w:val="00F12F93"/>
    <w:rsid w:val="00F17A58"/>
    <w:rsid w:val="00F21FBD"/>
    <w:rsid w:val="00F22349"/>
    <w:rsid w:val="00F24C2F"/>
    <w:rsid w:val="00F26B5F"/>
    <w:rsid w:val="00F26DFB"/>
    <w:rsid w:val="00F27F19"/>
    <w:rsid w:val="00F3089A"/>
    <w:rsid w:val="00F31A22"/>
    <w:rsid w:val="00F31DD7"/>
    <w:rsid w:val="00F34D11"/>
    <w:rsid w:val="00F36AEB"/>
    <w:rsid w:val="00F376EC"/>
    <w:rsid w:val="00F4221B"/>
    <w:rsid w:val="00F42530"/>
    <w:rsid w:val="00F429F1"/>
    <w:rsid w:val="00F44127"/>
    <w:rsid w:val="00F454C6"/>
    <w:rsid w:val="00F46149"/>
    <w:rsid w:val="00F46896"/>
    <w:rsid w:val="00F47B64"/>
    <w:rsid w:val="00F516F3"/>
    <w:rsid w:val="00F52A80"/>
    <w:rsid w:val="00F537B8"/>
    <w:rsid w:val="00F55156"/>
    <w:rsid w:val="00F60192"/>
    <w:rsid w:val="00F60409"/>
    <w:rsid w:val="00F60B34"/>
    <w:rsid w:val="00F620C0"/>
    <w:rsid w:val="00F63441"/>
    <w:rsid w:val="00F63635"/>
    <w:rsid w:val="00F63B8B"/>
    <w:rsid w:val="00F64DA8"/>
    <w:rsid w:val="00F65EA5"/>
    <w:rsid w:val="00F6697D"/>
    <w:rsid w:val="00F66992"/>
    <w:rsid w:val="00F67F25"/>
    <w:rsid w:val="00F717D3"/>
    <w:rsid w:val="00F73514"/>
    <w:rsid w:val="00F73C72"/>
    <w:rsid w:val="00F74282"/>
    <w:rsid w:val="00F76531"/>
    <w:rsid w:val="00F80008"/>
    <w:rsid w:val="00F81871"/>
    <w:rsid w:val="00F818DB"/>
    <w:rsid w:val="00F824BE"/>
    <w:rsid w:val="00F82AD0"/>
    <w:rsid w:val="00F85495"/>
    <w:rsid w:val="00F8657E"/>
    <w:rsid w:val="00F90100"/>
    <w:rsid w:val="00F91557"/>
    <w:rsid w:val="00F91BA6"/>
    <w:rsid w:val="00F92679"/>
    <w:rsid w:val="00F95F49"/>
    <w:rsid w:val="00F963A6"/>
    <w:rsid w:val="00F97C13"/>
    <w:rsid w:val="00FA3505"/>
    <w:rsid w:val="00FA64B0"/>
    <w:rsid w:val="00FA66A8"/>
    <w:rsid w:val="00FA741B"/>
    <w:rsid w:val="00FB1778"/>
    <w:rsid w:val="00FB29AC"/>
    <w:rsid w:val="00FB2AE6"/>
    <w:rsid w:val="00FB2F35"/>
    <w:rsid w:val="00FB300A"/>
    <w:rsid w:val="00FB30FD"/>
    <w:rsid w:val="00FB4261"/>
    <w:rsid w:val="00FB573F"/>
    <w:rsid w:val="00FB5B18"/>
    <w:rsid w:val="00FC045C"/>
    <w:rsid w:val="00FC0A42"/>
    <w:rsid w:val="00FC2CAB"/>
    <w:rsid w:val="00FC3A8D"/>
    <w:rsid w:val="00FC5ECC"/>
    <w:rsid w:val="00FC75B4"/>
    <w:rsid w:val="00FD7931"/>
    <w:rsid w:val="00FD7A85"/>
    <w:rsid w:val="00FD7AD5"/>
    <w:rsid w:val="00FE24B8"/>
    <w:rsid w:val="00FE4968"/>
    <w:rsid w:val="00FE63D7"/>
    <w:rsid w:val="00FF0853"/>
    <w:rsid w:val="00FF244F"/>
    <w:rsid w:val="00FF2C55"/>
    <w:rsid w:val="00FF4083"/>
    <w:rsid w:val="00FF6A86"/>
    <w:rsid w:val="00FF6B73"/>
    <w:rsid w:val="00FF774F"/>
    <w:rsid w:val="015F8550"/>
    <w:rsid w:val="034F5C68"/>
    <w:rsid w:val="037FAB10"/>
    <w:rsid w:val="040FF440"/>
    <w:rsid w:val="0466ADCE"/>
    <w:rsid w:val="04FF34BF"/>
    <w:rsid w:val="0611A5E1"/>
    <w:rsid w:val="0645B7EB"/>
    <w:rsid w:val="07573C42"/>
    <w:rsid w:val="07AB12E2"/>
    <w:rsid w:val="0852B8EF"/>
    <w:rsid w:val="0A1486B6"/>
    <w:rsid w:val="0A8FA90C"/>
    <w:rsid w:val="0D5EBF54"/>
    <w:rsid w:val="0D6B7F2D"/>
    <w:rsid w:val="0ED9FAB7"/>
    <w:rsid w:val="0FA33D74"/>
    <w:rsid w:val="0FF2E34B"/>
    <w:rsid w:val="10F5C1C3"/>
    <w:rsid w:val="10F62A87"/>
    <w:rsid w:val="127E99BE"/>
    <w:rsid w:val="12FE3875"/>
    <w:rsid w:val="1410AA36"/>
    <w:rsid w:val="14B948A1"/>
    <w:rsid w:val="15B11B14"/>
    <w:rsid w:val="16D8A418"/>
    <w:rsid w:val="189DE626"/>
    <w:rsid w:val="1C1D8ABD"/>
    <w:rsid w:val="1D33BEA2"/>
    <w:rsid w:val="1E844E74"/>
    <w:rsid w:val="1F8F751B"/>
    <w:rsid w:val="22B9C2EC"/>
    <w:rsid w:val="233CB785"/>
    <w:rsid w:val="253E71FF"/>
    <w:rsid w:val="260B6FFD"/>
    <w:rsid w:val="2787786F"/>
    <w:rsid w:val="28B5FBB3"/>
    <w:rsid w:val="28E565CA"/>
    <w:rsid w:val="294A4350"/>
    <w:rsid w:val="298FE2A0"/>
    <w:rsid w:val="29C62C3A"/>
    <w:rsid w:val="2A81B35B"/>
    <w:rsid w:val="2F0437A3"/>
    <w:rsid w:val="30468574"/>
    <w:rsid w:val="328EA336"/>
    <w:rsid w:val="32C54337"/>
    <w:rsid w:val="32DF068A"/>
    <w:rsid w:val="3306D4F0"/>
    <w:rsid w:val="33256559"/>
    <w:rsid w:val="351139E7"/>
    <w:rsid w:val="35F40FE0"/>
    <w:rsid w:val="3688FEA5"/>
    <w:rsid w:val="372D86B9"/>
    <w:rsid w:val="3732BEAE"/>
    <w:rsid w:val="3AC6245A"/>
    <w:rsid w:val="3AD41323"/>
    <w:rsid w:val="3AD8874A"/>
    <w:rsid w:val="3B74EC41"/>
    <w:rsid w:val="3C780D78"/>
    <w:rsid w:val="3DEE546E"/>
    <w:rsid w:val="3F84A4D9"/>
    <w:rsid w:val="4000B5FC"/>
    <w:rsid w:val="41B88EAB"/>
    <w:rsid w:val="42B7D591"/>
    <w:rsid w:val="42CB5563"/>
    <w:rsid w:val="45912C4B"/>
    <w:rsid w:val="45B55E8D"/>
    <w:rsid w:val="46119FE3"/>
    <w:rsid w:val="47BD8DDD"/>
    <w:rsid w:val="47F8DA6F"/>
    <w:rsid w:val="48CBECC5"/>
    <w:rsid w:val="495245F5"/>
    <w:rsid w:val="4A31F142"/>
    <w:rsid w:val="4A84DD75"/>
    <w:rsid w:val="4C812BC6"/>
    <w:rsid w:val="4DBD8B69"/>
    <w:rsid w:val="4E1D7022"/>
    <w:rsid w:val="4E628C4D"/>
    <w:rsid w:val="4E66C3AA"/>
    <w:rsid w:val="4E71EF4D"/>
    <w:rsid w:val="4EF2DBF8"/>
    <w:rsid w:val="4FA7ABF9"/>
    <w:rsid w:val="4FDD9225"/>
    <w:rsid w:val="4FFE8CC5"/>
    <w:rsid w:val="505E949F"/>
    <w:rsid w:val="50B89CF5"/>
    <w:rsid w:val="5290E2A0"/>
    <w:rsid w:val="53677431"/>
    <w:rsid w:val="54B75402"/>
    <w:rsid w:val="54C50721"/>
    <w:rsid w:val="5509AA7C"/>
    <w:rsid w:val="55231F96"/>
    <w:rsid w:val="5526F7E5"/>
    <w:rsid w:val="55996E42"/>
    <w:rsid w:val="55EFB594"/>
    <w:rsid w:val="560E9479"/>
    <w:rsid w:val="564723DF"/>
    <w:rsid w:val="56778A71"/>
    <w:rsid w:val="5833BDFA"/>
    <w:rsid w:val="5C8B03B2"/>
    <w:rsid w:val="5D024187"/>
    <w:rsid w:val="5EF75FE8"/>
    <w:rsid w:val="60ABEA2B"/>
    <w:rsid w:val="60D695BC"/>
    <w:rsid w:val="6563F30E"/>
    <w:rsid w:val="664B9E57"/>
    <w:rsid w:val="66E1B0D5"/>
    <w:rsid w:val="66EA674D"/>
    <w:rsid w:val="67EB7C36"/>
    <w:rsid w:val="68BC9231"/>
    <w:rsid w:val="6A405356"/>
    <w:rsid w:val="6BD6D8F0"/>
    <w:rsid w:val="6C6D7D72"/>
    <w:rsid w:val="6CB81B95"/>
    <w:rsid w:val="6D304893"/>
    <w:rsid w:val="70E87778"/>
    <w:rsid w:val="72FF1ED5"/>
    <w:rsid w:val="73825D71"/>
    <w:rsid w:val="7641A7F5"/>
    <w:rsid w:val="7659C5E6"/>
    <w:rsid w:val="770410CD"/>
    <w:rsid w:val="777D398E"/>
    <w:rsid w:val="782A299E"/>
    <w:rsid w:val="7A73D27A"/>
    <w:rsid w:val="7A979DFA"/>
    <w:rsid w:val="7AC38515"/>
    <w:rsid w:val="7C15FC6E"/>
    <w:rsid w:val="7C70670D"/>
    <w:rsid w:val="7DBAD8F6"/>
    <w:rsid w:val="7F1BC97C"/>
    <w:rsid w:val="7FC8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FB1D4"/>
  <w15:docId w15:val="{3767C817-668A-4782-9E39-6D507ABE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B4"/>
  </w:style>
  <w:style w:type="paragraph" w:styleId="Heading1">
    <w:name w:val="heading 1"/>
    <w:basedOn w:val="Normal"/>
    <w:next w:val="Normal"/>
    <w:link w:val="Heading1Char"/>
    <w:uiPriority w:val="9"/>
    <w:qFormat/>
    <w:rsid w:val="005357D6"/>
    <w:pPr>
      <w:keepNext/>
      <w:keepLines/>
      <w:spacing w:before="320" w:after="80" w:line="240" w:lineRule="auto"/>
      <w:jc w:val="center"/>
      <w:outlineLvl w:val="0"/>
    </w:pPr>
    <w:rPr>
      <w:rFonts w:asciiTheme="majorHAnsi" w:eastAsiaTheme="majorEastAsia" w:hAnsiTheme="majorHAnsi" w:cstheme="majorBidi"/>
      <w:b/>
      <w:color w:val="365F91" w:themeColor="accent1" w:themeShade="BF"/>
      <w:sz w:val="28"/>
      <w:szCs w:val="40"/>
    </w:rPr>
  </w:style>
  <w:style w:type="paragraph" w:styleId="Heading2">
    <w:name w:val="heading 2"/>
    <w:basedOn w:val="Normal"/>
    <w:next w:val="Normal"/>
    <w:link w:val="Heading2Char"/>
    <w:uiPriority w:val="9"/>
    <w:unhideWhenUsed/>
    <w:qFormat/>
    <w:rsid w:val="005357D6"/>
    <w:pPr>
      <w:keepNext/>
      <w:keepLines/>
      <w:spacing w:before="160" w:after="40" w:line="240" w:lineRule="auto"/>
      <w:jc w:val="center"/>
      <w:outlineLvl w:val="1"/>
    </w:pPr>
    <w:rPr>
      <w:rFonts w:asciiTheme="majorHAnsi" w:eastAsiaTheme="majorEastAsia" w:hAnsiTheme="majorHAnsi" w:cstheme="majorBidi"/>
      <w:b/>
      <w:sz w:val="24"/>
      <w:szCs w:val="32"/>
    </w:rPr>
  </w:style>
  <w:style w:type="paragraph" w:styleId="Heading3">
    <w:name w:val="heading 3"/>
    <w:basedOn w:val="Normal"/>
    <w:next w:val="Normal"/>
    <w:link w:val="Heading3Char"/>
    <w:uiPriority w:val="9"/>
    <w:unhideWhenUsed/>
    <w:qFormat/>
    <w:rsid w:val="009B58B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B58B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58B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58B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58B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58B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58B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7D6"/>
    <w:rPr>
      <w:rFonts w:asciiTheme="majorHAnsi" w:eastAsiaTheme="majorEastAsia" w:hAnsiTheme="majorHAnsi" w:cstheme="majorBidi"/>
      <w:b/>
      <w:color w:val="365F91" w:themeColor="accent1" w:themeShade="BF"/>
      <w:sz w:val="28"/>
      <w:szCs w:val="40"/>
    </w:rPr>
  </w:style>
  <w:style w:type="character" w:customStyle="1" w:styleId="Heading2Char">
    <w:name w:val="Heading 2 Char"/>
    <w:basedOn w:val="DefaultParagraphFont"/>
    <w:link w:val="Heading2"/>
    <w:uiPriority w:val="9"/>
    <w:rsid w:val="005357D6"/>
    <w:rPr>
      <w:rFonts w:asciiTheme="majorHAnsi" w:eastAsiaTheme="majorEastAsia" w:hAnsiTheme="majorHAnsi" w:cstheme="majorBidi"/>
      <w:b/>
      <w:sz w:val="24"/>
      <w:szCs w:val="32"/>
    </w:rPr>
  </w:style>
  <w:style w:type="character" w:styleId="Strong">
    <w:name w:val="Strong"/>
    <w:basedOn w:val="DefaultParagraphFont"/>
    <w:uiPriority w:val="22"/>
    <w:qFormat/>
    <w:rsid w:val="009B58B4"/>
    <w:rPr>
      <w:b/>
      <w:bCs/>
    </w:rPr>
  </w:style>
  <w:style w:type="paragraph" w:styleId="NoSpacing">
    <w:name w:val="No Spacing"/>
    <w:uiPriority w:val="1"/>
    <w:qFormat/>
    <w:rsid w:val="009B58B4"/>
    <w:pPr>
      <w:spacing w:after="0" w:line="240" w:lineRule="auto"/>
    </w:pPr>
  </w:style>
  <w:style w:type="paragraph" w:styleId="ListParagraph">
    <w:name w:val="List Paragraph"/>
    <w:basedOn w:val="Normal"/>
    <w:uiPriority w:val="34"/>
    <w:qFormat/>
    <w:rsid w:val="00C6353E"/>
    <w:pPr>
      <w:ind w:left="720"/>
      <w:contextualSpacing/>
    </w:pPr>
  </w:style>
  <w:style w:type="paragraph" w:styleId="TOCHeading">
    <w:name w:val="TOC Heading"/>
    <w:basedOn w:val="Heading1"/>
    <w:next w:val="Normal"/>
    <w:uiPriority w:val="39"/>
    <w:unhideWhenUsed/>
    <w:qFormat/>
    <w:rsid w:val="009B58B4"/>
    <w:pPr>
      <w:outlineLvl w:val="9"/>
    </w:pPr>
  </w:style>
  <w:style w:type="paragraph" w:customStyle="1" w:styleId="titolo2">
    <w:name w:val="titolo 2"/>
    <w:basedOn w:val="Normal"/>
    <w:link w:val="titolo2Char"/>
    <w:rsid w:val="00C6353E"/>
    <w:pPr>
      <w:spacing w:line="360" w:lineRule="auto"/>
    </w:pPr>
    <w:rPr>
      <w:b/>
      <w:bCs/>
      <w:color w:val="1F497D"/>
      <w:sz w:val="22"/>
      <w:szCs w:val="22"/>
    </w:rPr>
  </w:style>
  <w:style w:type="character" w:customStyle="1" w:styleId="titolo2Char">
    <w:name w:val="titolo 2 Char"/>
    <w:basedOn w:val="DefaultParagraphFont"/>
    <w:link w:val="titolo2"/>
    <w:rsid w:val="00C6353E"/>
    <w:rPr>
      <w:b/>
      <w:bCs/>
      <w:color w:val="1F497D"/>
      <w:sz w:val="22"/>
      <w:szCs w:val="22"/>
      <w:lang w:eastAsia="zh-CN"/>
    </w:rPr>
  </w:style>
  <w:style w:type="character" w:styleId="Hyperlink">
    <w:name w:val="Hyperlink"/>
    <w:basedOn w:val="DefaultParagraphFont"/>
    <w:uiPriority w:val="99"/>
    <w:unhideWhenUsed/>
    <w:rsid w:val="00106B08"/>
    <w:rPr>
      <w:color w:val="0000FF" w:themeColor="hyperlink"/>
      <w:u w:val="single"/>
    </w:rPr>
  </w:style>
  <w:style w:type="table" w:styleId="TableGrid">
    <w:name w:val="Table Grid"/>
    <w:basedOn w:val="TableNormal"/>
    <w:uiPriority w:val="59"/>
    <w:rsid w:val="0010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A7A"/>
    <w:pPr>
      <w:tabs>
        <w:tab w:val="center" w:pos="4819"/>
        <w:tab w:val="right" w:pos="9638"/>
      </w:tabs>
    </w:pPr>
  </w:style>
  <w:style w:type="character" w:customStyle="1" w:styleId="HeaderChar">
    <w:name w:val="Header Char"/>
    <w:basedOn w:val="DefaultParagraphFont"/>
    <w:link w:val="Header"/>
    <w:uiPriority w:val="99"/>
    <w:rsid w:val="00744A7A"/>
    <w:rPr>
      <w:rFonts w:eastAsia="Times New Roman"/>
      <w:sz w:val="24"/>
      <w:szCs w:val="24"/>
      <w:lang w:val="en-GB" w:eastAsia="en-GB"/>
    </w:rPr>
  </w:style>
  <w:style w:type="paragraph" w:styleId="Footer">
    <w:name w:val="footer"/>
    <w:basedOn w:val="Normal"/>
    <w:link w:val="FooterChar"/>
    <w:uiPriority w:val="99"/>
    <w:unhideWhenUsed/>
    <w:rsid w:val="00744A7A"/>
    <w:pPr>
      <w:tabs>
        <w:tab w:val="center" w:pos="4819"/>
        <w:tab w:val="right" w:pos="9638"/>
      </w:tabs>
    </w:pPr>
  </w:style>
  <w:style w:type="character" w:customStyle="1" w:styleId="FooterChar">
    <w:name w:val="Footer Char"/>
    <w:basedOn w:val="DefaultParagraphFont"/>
    <w:link w:val="Footer"/>
    <w:uiPriority w:val="99"/>
    <w:rsid w:val="00744A7A"/>
    <w:rPr>
      <w:rFonts w:eastAsia="Times New Roman"/>
      <w:sz w:val="24"/>
      <w:szCs w:val="24"/>
      <w:lang w:val="en-GB" w:eastAsia="en-GB"/>
    </w:rPr>
  </w:style>
  <w:style w:type="paragraph" w:customStyle="1" w:styleId="Default">
    <w:name w:val="Default"/>
    <w:rsid w:val="00824C09"/>
    <w:pPr>
      <w:autoSpaceDE w:val="0"/>
      <w:autoSpaceDN w:val="0"/>
      <w:adjustRightInd w:val="0"/>
    </w:pPr>
    <w:rPr>
      <w:rFonts w:ascii="Tahoma" w:hAnsi="Tahoma" w:cs="Tahoma"/>
      <w:color w:val="000000"/>
      <w:sz w:val="24"/>
      <w:szCs w:val="24"/>
    </w:rPr>
  </w:style>
  <w:style w:type="paragraph" w:styleId="TOC1">
    <w:name w:val="toc 1"/>
    <w:basedOn w:val="Normal"/>
    <w:next w:val="Normal"/>
    <w:autoRedefine/>
    <w:uiPriority w:val="39"/>
    <w:unhideWhenUsed/>
    <w:rsid w:val="001D6A45"/>
    <w:pPr>
      <w:tabs>
        <w:tab w:val="right" w:leader="dot" w:pos="9514"/>
      </w:tabs>
      <w:spacing w:after="100" w:line="276" w:lineRule="auto"/>
    </w:pPr>
  </w:style>
  <w:style w:type="paragraph" w:styleId="BalloonText">
    <w:name w:val="Balloon Text"/>
    <w:basedOn w:val="Normal"/>
    <w:link w:val="BalloonTextChar"/>
    <w:uiPriority w:val="99"/>
    <w:semiHidden/>
    <w:unhideWhenUsed/>
    <w:rsid w:val="00DD7D89"/>
    <w:rPr>
      <w:rFonts w:ascii="Tahoma" w:hAnsi="Tahoma" w:cs="Tahoma"/>
      <w:sz w:val="16"/>
      <w:szCs w:val="16"/>
    </w:rPr>
  </w:style>
  <w:style w:type="character" w:customStyle="1" w:styleId="BalloonTextChar">
    <w:name w:val="Balloon Text Char"/>
    <w:basedOn w:val="DefaultParagraphFont"/>
    <w:link w:val="BalloonText"/>
    <w:uiPriority w:val="99"/>
    <w:semiHidden/>
    <w:rsid w:val="00DD7D89"/>
    <w:rPr>
      <w:rFonts w:ascii="Tahoma" w:eastAsia="Times New Roman" w:hAnsi="Tahoma" w:cs="Tahoma"/>
      <w:sz w:val="16"/>
      <w:szCs w:val="16"/>
      <w:lang w:val="en-GB" w:eastAsia="en-GB"/>
    </w:rPr>
  </w:style>
  <w:style w:type="paragraph" w:styleId="TOC2">
    <w:name w:val="toc 2"/>
    <w:basedOn w:val="Normal"/>
    <w:next w:val="Normal"/>
    <w:autoRedefine/>
    <w:uiPriority w:val="39"/>
    <w:unhideWhenUsed/>
    <w:rsid w:val="00406049"/>
    <w:pPr>
      <w:tabs>
        <w:tab w:val="right" w:leader="dot" w:pos="9514"/>
      </w:tabs>
      <w:spacing w:after="100" w:line="360" w:lineRule="auto"/>
      <w:ind w:left="240"/>
    </w:pPr>
  </w:style>
  <w:style w:type="character" w:customStyle="1" w:styleId="Heading3Char">
    <w:name w:val="Heading 3 Char"/>
    <w:basedOn w:val="DefaultParagraphFont"/>
    <w:link w:val="Heading3"/>
    <w:uiPriority w:val="9"/>
    <w:rsid w:val="009B58B4"/>
    <w:rPr>
      <w:rFonts w:asciiTheme="majorHAnsi" w:eastAsiaTheme="majorEastAsia" w:hAnsiTheme="majorHAnsi" w:cstheme="majorBidi"/>
      <w:sz w:val="32"/>
      <w:szCs w:val="32"/>
    </w:rPr>
  </w:style>
  <w:style w:type="paragraph" w:styleId="TOC3">
    <w:name w:val="toc 3"/>
    <w:basedOn w:val="Normal"/>
    <w:next w:val="Normal"/>
    <w:autoRedefine/>
    <w:uiPriority w:val="39"/>
    <w:unhideWhenUsed/>
    <w:rsid w:val="00863F3E"/>
    <w:pPr>
      <w:spacing w:after="100"/>
      <w:ind w:left="480"/>
    </w:pPr>
  </w:style>
  <w:style w:type="paragraph" w:styleId="FootnoteText">
    <w:name w:val="footnote text"/>
    <w:basedOn w:val="Normal"/>
    <w:link w:val="FootnoteTextChar"/>
    <w:uiPriority w:val="99"/>
    <w:semiHidden/>
    <w:unhideWhenUsed/>
    <w:rsid w:val="009F2553"/>
    <w:rPr>
      <w:rFonts w:eastAsiaTheme="minorHAnsi"/>
      <w:sz w:val="20"/>
      <w:szCs w:val="20"/>
      <w:lang w:val="sk-SK"/>
    </w:rPr>
  </w:style>
  <w:style w:type="character" w:customStyle="1" w:styleId="FootnoteTextChar">
    <w:name w:val="Footnote Text Char"/>
    <w:basedOn w:val="DefaultParagraphFont"/>
    <w:link w:val="FootnoteText"/>
    <w:uiPriority w:val="99"/>
    <w:semiHidden/>
    <w:rsid w:val="009F2553"/>
    <w:rPr>
      <w:rFonts w:asciiTheme="minorHAnsi" w:hAnsiTheme="minorHAnsi" w:cstheme="minorBidi"/>
      <w:lang w:val="sk-SK"/>
    </w:rPr>
  </w:style>
  <w:style w:type="character" w:styleId="FootnoteReference">
    <w:name w:val="footnote reference"/>
    <w:basedOn w:val="DefaultParagraphFont"/>
    <w:uiPriority w:val="99"/>
    <w:semiHidden/>
    <w:unhideWhenUsed/>
    <w:rsid w:val="009F2553"/>
    <w:rPr>
      <w:vertAlign w:val="superscript"/>
    </w:rPr>
  </w:style>
  <w:style w:type="paragraph" w:styleId="Title">
    <w:name w:val="Title"/>
    <w:basedOn w:val="Normal"/>
    <w:next w:val="Normal"/>
    <w:link w:val="TitleChar"/>
    <w:uiPriority w:val="10"/>
    <w:qFormat/>
    <w:rsid w:val="009B58B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9B58B4"/>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9B58B4"/>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9B58B4"/>
    <w:rPr>
      <w:color w:val="1F497D" w:themeColor="text2"/>
      <w:sz w:val="28"/>
      <w:szCs w:val="28"/>
    </w:rPr>
  </w:style>
  <w:style w:type="paragraph" w:styleId="NormalWeb">
    <w:name w:val="Normal (Web)"/>
    <w:basedOn w:val="Normal"/>
    <w:uiPriority w:val="99"/>
    <w:unhideWhenUsed/>
    <w:rsid w:val="00BF2FD0"/>
    <w:pPr>
      <w:spacing w:before="100" w:beforeAutospacing="1" w:after="100" w:afterAutospacing="1"/>
    </w:pPr>
    <w:rPr>
      <w:lang w:val="es-ES" w:eastAsia="es-ES"/>
    </w:rPr>
  </w:style>
  <w:style w:type="character" w:customStyle="1" w:styleId="font-size">
    <w:name w:val="font-size:"/>
    <w:basedOn w:val="DefaultParagraphFont"/>
    <w:rsid w:val="00BF2FD0"/>
  </w:style>
  <w:style w:type="character" w:customStyle="1" w:styleId="m-5071127731546025663gmail-m-8847817165164253782gmail-mw-headline">
    <w:name w:val="m_-5071127731546025663gmail-m_-8847817165164253782gmail-mw-headline"/>
    <w:basedOn w:val="DefaultParagraphFont"/>
    <w:rsid w:val="00BF2FD0"/>
  </w:style>
  <w:style w:type="character" w:customStyle="1" w:styleId="Heading4Char">
    <w:name w:val="Heading 4 Char"/>
    <w:basedOn w:val="DefaultParagraphFont"/>
    <w:link w:val="Heading4"/>
    <w:uiPriority w:val="9"/>
    <w:rsid w:val="009B58B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58B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58B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58B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58B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58B4"/>
    <w:rPr>
      <w:b/>
      <w:bCs/>
      <w:i/>
      <w:iCs/>
    </w:rPr>
  </w:style>
  <w:style w:type="paragraph" w:styleId="Caption">
    <w:name w:val="caption"/>
    <w:basedOn w:val="Normal"/>
    <w:next w:val="Normal"/>
    <w:uiPriority w:val="35"/>
    <w:semiHidden/>
    <w:unhideWhenUsed/>
    <w:qFormat/>
    <w:rsid w:val="009B58B4"/>
    <w:pPr>
      <w:spacing w:line="240" w:lineRule="auto"/>
    </w:pPr>
    <w:rPr>
      <w:b/>
      <w:bCs/>
      <w:color w:val="404040" w:themeColor="text1" w:themeTint="BF"/>
      <w:sz w:val="16"/>
      <w:szCs w:val="16"/>
    </w:rPr>
  </w:style>
  <w:style w:type="character" w:styleId="Emphasis">
    <w:name w:val="Emphasis"/>
    <w:basedOn w:val="DefaultParagraphFont"/>
    <w:uiPriority w:val="20"/>
    <w:qFormat/>
    <w:rsid w:val="009B58B4"/>
    <w:rPr>
      <w:i/>
      <w:iCs/>
      <w:color w:val="000000" w:themeColor="text1"/>
    </w:rPr>
  </w:style>
  <w:style w:type="paragraph" w:styleId="Quote">
    <w:name w:val="Quote"/>
    <w:basedOn w:val="Normal"/>
    <w:next w:val="Normal"/>
    <w:link w:val="QuoteChar"/>
    <w:uiPriority w:val="29"/>
    <w:qFormat/>
    <w:rsid w:val="009B58B4"/>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9B58B4"/>
    <w:rPr>
      <w:i/>
      <w:iCs/>
      <w:color w:val="76923C" w:themeColor="accent3" w:themeShade="BF"/>
      <w:sz w:val="24"/>
      <w:szCs w:val="24"/>
    </w:rPr>
  </w:style>
  <w:style w:type="paragraph" w:styleId="IntenseQuote">
    <w:name w:val="Intense Quote"/>
    <w:basedOn w:val="Normal"/>
    <w:next w:val="Normal"/>
    <w:link w:val="IntenseQuoteChar"/>
    <w:uiPriority w:val="30"/>
    <w:qFormat/>
    <w:rsid w:val="009B58B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9B58B4"/>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9B58B4"/>
    <w:rPr>
      <w:i/>
      <w:iCs/>
      <w:color w:val="595959" w:themeColor="text1" w:themeTint="A6"/>
    </w:rPr>
  </w:style>
  <w:style w:type="character" w:styleId="IntenseEmphasis">
    <w:name w:val="Intense Emphasis"/>
    <w:basedOn w:val="DefaultParagraphFont"/>
    <w:uiPriority w:val="21"/>
    <w:qFormat/>
    <w:rsid w:val="009B58B4"/>
    <w:rPr>
      <w:b/>
      <w:bCs/>
      <w:i/>
      <w:iCs/>
      <w:color w:val="auto"/>
    </w:rPr>
  </w:style>
  <w:style w:type="character" w:styleId="SubtleReference">
    <w:name w:val="Subtle Reference"/>
    <w:basedOn w:val="DefaultParagraphFont"/>
    <w:uiPriority w:val="31"/>
    <w:qFormat/>
    <w:rsid w:val="009B58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58B4"/>
    <w:rPr>
      <w:b/>
      <w:bCs/>
      <w:caps w:val="0"/>
      <w:smallCaps/>
      <w:color w:val="auto"/>
      <w:spacing w:val="0"/>
      <w:u w:val="single"/>
    </w:rPr>
  </w:style>
  <w:style w:type="character" w:styleId="BookTitle">
    <w:name w:val="Book Title"/>
    <w:basedOn w:val="DefaultParagraphFont"/>
    <w:uiPriority w:val="33"/>
    <w:qFormat/>
    <w:rsid w:val="009B58B4"/>
    <w:rPr>
      <w:b/>
      <w:bCs/>
      <w:caps w:val="0"/>
      <w:smallCaps/>
      <w:spacing w:val="0"/>
    </w:rPr>
  </w:style>
  <w:style w:type="character" w:customStyle="1" w:styleId="UnresolvedMention1">
    <w:name w:val="Unresolved Mention1"/>
    <w:basedOn w:val="DefaultParagraphFont"/>
    <w:uiPriority w:val="99"/>
    <w:semiHidden/>
    <w:unhideWhenUsed/>
    <w:rsid w:val="0033089B"/>
    <w:rPr>
      <w:color w:val="605E5C"/>
      <w:shd w:val="clear" w:color="auto" w:fill="E1DFDD"/>
    </w:rPr>
  </w:style>
  <w:style w:type="character" w:styleId="HTMLCite">
    <w:name w:val="HTML Cite"/>
    <w:basedOn w:val="DefaultParagraphFont"/>
    <w:uiPriority w:val="99"/>
    <w:semiHidden/>
    <w:unhideWhenUsed/>
    <w:rsid w:val="00584E5D"/>
    <w:rPr>
      <w:i/>
      <w:iCs/>
    </w:rPr>
  </w:style>
  <w:style w:type="character" w:styleId="UnresolvedMention">
    <w:name w:val="Unresolved Mention"/>
    <w:basedOn w:val="DefaultParagraphFont"/>
    <w:uiPriority w:val="99"/>
    <w:semiHidden/>
    <w:unhideWhenUsed/>
    <w:rsid w:val="00EF6B5A"/>
    <w:rPr>
      <w:color w:val="605E5C"/>
      <w:shd w:val="clear" w:color="auto" w:fill="E1DFDD"/>
    </w:rPr>
  </w:style>
  <w:style w:type="character" w:customStyle="1" w:styleId="hvr">
    <w:name w:val="hvr"/>
    <w:basedOn w:val="DefaultParagraphFont"/>
    <w:rsid w:val="008C7B65"/>
  </w:style>
  <w:style w:type="paragraph" w:customStyle="1" w:styleId="Pa4">
    <w:name w:val="Pa4"/>
    <w:basedOn w:val="Default"/>
    <w:next w:val="Default"/>
    <w:uiPriority w:val="99"/>
    <w:rsid w:val="007637DB"/>
    <w:pPr>
      <w:spacing w:after="0" w:line="241" w:lineRule="atLeast"/>
    </w:pPr>
    <w:rPr>
      <w:rFonts w:ascii="EC Square Sans Pro" w:hAnsi="EC Square Sans Pro" w:cstheme="minorBidi"/>
      <w:color w:val="auto"/>
      <w:lang w:val="en-IE"/>
    </w:rPr>
  </w:style>
  <w:style w:type="character" w:styleId="FollowedHyperlink">
    <w:name w:val="FollowedHyperlink"/>
    <w:basedOn w:val="DefaultParagraphFont"/>
    <w:uiPriority w:val="99"/>
    <w:semiHidden/>
    <w:unhideWhenUsed/>
    <w:rsid w:val="00764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827">
      <w:bodyDiv w:val="1"/>
      <w:marLeft w:val="0"/>
      <w:marRight w:val="0"/>
      <w:marTop w:val="0"/>
      <w:marBottom w:val="0"/>
      <w:divBdr>
        <w:top w:val="none" w:sz="0" w:space="0" w:color="auto"/>
        <w:left w:val="none" w:sz="0" w:space="0" w:color="auto"/>
        <w:bottom w:val="none" w:sz="0" w:space="0" w:color="auto"/>
        <w:right w:val="none" w:sz="0" w:space="0" w:color="auto"/>
      </w:divBdr>
    </w:div>
    <w:div w:id="354692944">
      <w:bodyDiv w:val="1"/>
      <w:marLeft w:val="0"/>
      <w:marRight w:val="0"/>
      <w:marTop w:val="0"/>
      <w:marBottom w:val="0"/>
      <w:divBdr>
        <w:top w:val="none" w:sz="0" w:space="0" w:color="auto"/>
        <w:left w:val="none" w:sz="0" w:space="0" w:color="auto"/>
        <w:bottom w:val="none" w:sz="0" w:space="0" w:color="auto"/>
        <w:right w:val="none" w:sz="0" w:space="0" w:color="auto"/>
      </w:divBdr>
    </w:div>
    <w:div w:id="394203475">
      <w:bodyDiv w:val="1"/>
      <w:marLeft w:val="0"/>
      <w:marRight w:val="0"/>
      <w:marTop w:val="0"/>
      <w:marBottom w:val="0"/>
      <w:divBdr>
        <w:top w:val="none" w:sz="0" w:space="0" w:color="auto"/>
        <w:left w:val="none" w:sz="0" w:space="0" w:color="auto"/>
        <w:bottom w:val="none" w:sz="0" w:space="0" w:color="auto"/>
        <w:right w:val="none" w:sz="0" w:space="0" w:color="auto"/>
      </w:divBdr>
    </w:div>
    <w:div w:id="612058572">
      <w:bodyDiv w:val="1"/>
      <w:marLeft w:val="0"/>
      <w:marRight w:val="0"/>
      <w:marTop w:val="0"/>
      <w:marBottom w:val="0"/>
      <w:divBdr>
        <w:top w:val="none" w:sz="0" w:space="0" w:color="auto"/>
        <w:left w:val="none" w:sz="0" w:space="0" w:color="auto"/>
        <w:bottom w:val="none" w:sz="0" w:space="0" w:color="auto"/>
        <w:right w:val="none" w:sz="0" w:space="0" w:color="auto"/>
      </w:divBdr>
    </w:div>
    <w:div w:id="649092772">
      <w:bodyDiv w:val="1"/>
      <w:marLeft w:val="0"/>
      <w:marRight w:val="0"/>
      <w:marTop w:val="0"/>
      <w:marBottom w:val="0"/>
      <w:divBdr>
        <w:top w:val="none" w:sz="0" w:space="0" w:color="auto"/>
        <w:left w:val="none" w:sz="0" w:space="0" w:color="auto"/>
        <w:bottom w:val="none" w:sz="0" w:space="0" w:color="auto"/>
        <w:right w:val="none" w:sz="0" w:space="0" w:color="auto"/>
      </w:divBdr>
    </w:div>
    <w:div w:id="813715110">
      <w:bodyDiv w:val="1"/>
      <w:marLeft w:val="0"/>
      <w:marRight w:val="0"/>
      <w:marTop w:val="0"/>
      <w:marBottom w:val="0"/>
      <w:divBdr>
        <w:top w:val="none" w:sz="0" w:space="0" w:color="auto"/>
        <w:left w:val="none" w:sz="0" w:space="0" w:color="auto"/>
        <w:bottom w:val="none" w:sz="0" w:space="0" w:color="auto"/>
        <w:right w:val="none" w:sz="0" w:space="0" w:color="auto"/>
      </w:divBdr>
    </w:div>
    <w:div w:id="822163703">
      <w:bodyDiv w:val="1"/>
      <w:marLeft w:val="0"/>
      <w:marRight w:val="0"/>
      <w:marTop w:val="0"/>
      <w:marBottom w:val="0"/>
      <w:divBdr>
        <w:top w:val="none" w:sz="0" w:space="0" w:color="auto"/>
        <w:left w:val="none" w:sz="0" w:space="0" w:color="auto"/>
        <w:bottom w:val="none" w:sz="0" w:space="0" w:color="auto"/>
        <w:right w:val="none" w:sz="0" w:space="0" w:color="auto"/>
      </w:divBdr>
    </w:div>
    <w:div w:id="960453974">
      <w:bodyDiv w:val="1"/>
      <w:marLeft w:val="0"/>
      <w:marRight w:val="0"/>
      <w:marTop w:val="0"/>
      <w:marBottom w:val="0"/>
      <w:divBdr>
        <w:top w:val="none" w:sz="0" w:space="0" w:color="auto"/>
        <w:left w:val="none" w:sz="0" w:space="0" w:color="auto"/>
        <w:bottom w:val="none" w:sz="0" w:space="0" w:color="auto"/>
        <w:right w:val="none" w:sz="0" w:space="0" w:color="auto"/>
      </w:divBdr>
    </w:div>
    <w:div w:id="1299191829">
      <w:bodyDiv w:val="1"/>
      <w:marLeft w:val="0"/>
      <w:marRight w:val="0"/>
      <w:marTop w:val="0"/>
      <w:marBottom w:val="0"/>
      <w:divBdr>
        <w:top w:val="none" w:sz="0" w:space="0" w:color="auto"/>
        <w:left w:val="none" w:sz="0" w:space="0" w:color="auto"/>
        <w:bottom w:val="none" w:sz="0" w:space="0" w:color="auto"/>
        <w:right w:val="none" w:sz="0" w:space="0" w:color="auto"/>
      </w:divBdr>
      <w:divsChild>
        <w:div w:id="367951846">
          <w:marLeft w:val="0"/>
          <w:marRight w:val="0"/>
          <w:marTop w:val="0"/>
          <w:marBottom w:val="0"/>
          <w:divBdr>
            <w:top w:val="none" w:sz="0" w:space="0" w:color="auto"/>
            <w:left w:val="none" w:sz="0" w:space="0" w:color="auto"/>
            <w:bottom w:val="none" w:sz="0" w:space="0" w:color="auto"/>
            <w:right w:val="none" w:sz="0" w:space="0" w:color="auto"/>
          </w:divBdr>
          <w:divsChild>
            <w:div w:id="1877767707">
              <w:marLeft w:val="0"/>
              <w:marRight w:val="0"/>
              <w:marTop w:val="0"/>
              <w:marBottom w:val="0"/>
              <w:divBdr>
                <w:top w:val="none" w:sz="0" w:space="0" w:color="auto"/>
                <w:left w:val="none" w:sz="0" w:space="0" w:color="auto"/>
                <w:bottom w:val="none" w:sz="0" w:space="0" w:color="auto"/>
                <w:right w:val="none" w:sz="0" w:space="0" w:color="auto"/>
              </w:divBdr>
              <w:divsChild>
                <w:div w:id="1361320754">
                  <w:marLeft w:val="0"/>
                  <w:marRight w:val="0"/>
                  <w:marTop w:val="0"/>
                  <w:marBottom w:val="0"/>
                  <w:divBdr>
                    <w:top w:val="none" w:sz="0" w:space="0" w:color="auto"/>
                    <w:left w:val="none" w:sz="0" w:space="0" w:color="auto"/>
                    <w:bottom w:val="none" w:sz="0" w:space="0" w:color="auto"/>
                    <w:right w:val="none" w:sz="0" w:space="0" w:color="auto"/>
                  </w:divBdr>
                  <w:divsChild>
                    <w:div w:id="1685981173">
                      <w:marLeft w:val="0"/>
                      <w:marRight w:val="0"/>
                      <w:marTop w:val="0"/>
                      <w:marBottom w:val="0"/>
                      <w:divBdr>
                        <w:top w:val="none" w:sz="0" w:space="0" w:color="auto"/>
                        <w:left w:val="none" w:sz="0" w:space="0" w:color="auto"/>
                        <w:bottom w:val="none" w:sz="0" w:space="0" w:color="auto"/>
                        <w:right w:val="none" w:sz="0" w:space="0" w:color="auto"/>
                      </w:divBdr>
                      <w:divsChild>
                        <w:div w:id="1676685258">
                          <w:marLeft w:val="0"/>
                          <w:marRight w:val="0"/>
                          <w:marTop w:val="0"/>
                          <w:marBottom w:val="0"/>
                          <w:divBdr>
                            <w:top w:val="none" w:sz="0" w:space="0" w:color="auto"/>
                            <w:left w:val="none" w:sz="0" w:space="0" w:color="auto"/>
                            <w:bottom w:val="none" w:sz="0" w:space="0" w:color="auto"/>
                            <w:right w:val="none" w:sz="0" w:space="0" w:color="auto"/>
                          </w:divBdr>
                        </w:div>
                      </w:divsChild>
                    </w:div>
                    <w:div w:id="19848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5310">
      <w:bodyDiv w:val="1"/>
      <w:marLeft w:val="0"/>
      <w:marRight w:val="0"/>
      <w:marTop w:val="0"/>
      <w:marBottom w:val="0"/>
      <w:divBdr>
        <w:top w:val="none" w:sz="0" w:space="0" w:color="auto"/>
        <w:left w:val="none" w:sz="0" w:space="0" w:color="auto"/>
        <w:bottom w:val="none" w:sz="0" w:space="0" w:color="auto"/>
        <w:right w:val="none" w:sz="0" w:space="0" w:color="auto"/>
      </w:divBdr>
    </w:div>
    <w:div w:id="1401827665">
      <w:bodyDiv w:val="1"/>
      <w:marLeft w:val="0"/>
      <w:marRight w:val="0"/>
      <w:marTop w:val="0"/>
      <w:marBottom w:val="0"/>
      <w:divBdr>
        <w:top w:val="none" w:sz="0" w:space="0" w:color="auto"/>
        <w:left w:val="none" w:sz="0" w:space="0" w:color="auto"/>
        <w:bottom w:val="none" w:sz="0" w:space="0" w:color="auto"/>
        <w:right w:val="none" w:sz="0" w:space="0" w:color="auto"/>
      </w:divBdr>
    </w:div>
    <w:div w:id="1420953135">
      <w:bodyDiv w:val="1"/>
      <w:marLeft w:val="0"/>
      <w:marRight w:val="0"/>
      <w:marTop w:val="0"/>
      <w:marBottom w:val="0"/>
      <w:divBdr>
        <w:top w:val="none" w:sz="0" w:space="0" w:color="auto"/>
        <w:left w:val="none" w:sz="0" w:space="0" w:color="auto"/>
        <w:bottom w:val="none" w:sz="0" w:space="0" w:color="auto"/>
        <w:right w:val="none" w:sz="0" w:space="0" w:color="auto"/>
      </w:divBdr>
      <w:divsChild>
        <w:div w:id="471944580">
          <w:marLeft w:val="0"/>
          <w:marRight w:val="0"/>
          <w:marTop w:val="0"/>
          <w:marBottom w:val="0"/>
          <w:divBdr>
            <w:top w:val="none" w:sz="0" w:space="0" w:color="auto"/>
            <w:left w:val="none" w:sz="0" w:space="0" w:color="auto"/>
            <w:bottom w:val="none" w:sz="0" w:space="0" w:color="auto"/>
            <w:right w:val="none" w:sz="0" w:space="0" w:color="auto"/>
          </w:divBdr>
        </w:div>
      </w:divsChild>
    </w:div>
    <w:div w:id="1500317236">
      <w:bodyDiv w:val="1"/>
      <w:marLeft w:val="0"/>
      <w:marRight w:val="0"/>
      <w:marTop w:val="0"/>
      <w:marBottom w:val="0"/>
      <w:divBdr>
        <w:top w:val="none" w:sz="0" w:space="0" w:color="auto"/>
        <w:left w:val="none" w:sz="0" w:space="0" w:color="auto"/>
        <w:bottom w:val="none" w:sz="0" w:space="0" w:color="auto"/>
        <w:right w:val="none" w:sz="0" w:space="0" w:color="auto"/>
      </w:divBdr>
      <w:divsChild>
        <w:div w:id="1476992088">
          <w:marLeft w:val="0"/>
          <w:marRight w:val="0"/>
          <w:marTop w:val="0"/>
          <w:marBottom w:val="0"/>
          <w:divBdr>
            <w:top w:val="none" w:sz="0" w:space="0" w:color="auto"/>
            <w:left w:val="none" w:sz="0" w:space="0" w:color="auto"/>
            <w:bottom w:val="none" w:sz="0" w:space="0" w:color="auto"/>
            <w:right w:val="none" w:sz="0" w:space="0" w:color="auto"/>
          </w:divBdr>
        </w:div>
      </w:divsChild>
    </w:div>
    <w:div w:id="1507751257">
      <w:bodyDiv w:val="1"/>
      <w:marLeft w:val="0"/>
      <w:marRight w:val="0"/>
      <w:marTop w:val="0"/>
      <w:marBottom w:val="0"/>
      <w:divBdr>
        <w:top w:val="none" w:sz="0" w:space="0" w:color="auto"/>
        <w:left w:val="none" w:sz="0" w:space="0" w:color="auto"/>
        <w:bottom w:val="none" w:sz="0" w:space="0" w:color="auto"/>
        <w:right w:val="none" w:sz="0" w:space="0" w:color="auto"/>
      </w:divBdr>
    </w:div>
    <w:div w:id="1510482089">
      <w:bodyDiv w:val="1"/>
      <w:marLeft w:val="0"/>
      <w:marRight w:val="0"/>
      <w:marTop w:val="0"/>
      <w:marBottom w:val="0"/>
      <w:divBdr>
        <w:top w:val="none" w:sz="0" w:space="0" w:color="auto"/>
        <w:left w:val="none" w:sz="0" w:space="0" w:color="auto"/>
        <w:bottom w:val="none" w:sz="0" w:space="0" w:color="auto"/>
        <w:right w:val="none" w:sz="0" w:space="0" w:color="auto"/>
      </w:divBdr>
    </w:div>
    <w:div w:id="1677147638">
      <w:bodyDiv w:val="1"/>
      <w:marLeft w:val="0"/>
      <w:marRight w:val="0"/>
      <w:marTop w:val="0"/>
      <w:marBottom w:val="0"/>
      <w:divBdr>
        <w:top w:val="none" w:sz="0" w:space="0" w:color="auto"/>
        <w:left w:val="none" w:sz="0" w:space="0" w:color="auto"/>
        <w:bottom w:val="none" w:sz="0" w:space="0" w:color="auto"/>
        <w:right w:val="none" w:sz="0" w:space="0" w:color="auto"/>
      </w:divBdr>
    </w:div>
    <w:div w:id="1679700087">
      <w:bodyDiv w:val="1"/>
      <w:marLeft w:val="0"/>
      <w:marRight w:val="0"/>
      <w:marTop w:val="0"/>
      <w:marBottom w:val="0"/>
      <w:divBdr>
        <w:top w:val="none" w:sz="0" w:space="0" w:color="auto"/>
        <w:left w:val="none" w:sz="0" w:space="0" w:color="auto"/>
        <w:bottom w:val="none" w:sz="0" w:space="0" w:color="auto"/>
        <w:right w:val="none" w:sz="0" w:space="0" w:color="auto"/>
      </w:divBdr>
    </w:div>
    <w:div w:id="1783962661">
      <w:bodyDiv w:val="1"/>
      <w:marLeft w:val="0"/>
      <w:marRight w:val="0"/>
      <w:marTop w:val="0"/>
      <w:marBottom w:val="0"/>
      <w:divBdr>
        <w:top w:val="none" w:sz="0" w:space="0" w:color="auto"/>
        <w:left w:val="none" w:sz="0" w:space="0" w:color="auto"/>
        <w:bottom w:val="none" w:sz="0" w:space="0" w:color="auto"/>
        <w:right w:val="none" w:sz="0" w:space="0" w:color="auto"/>
      </w:divBdr>
    </w:div>
    <w:div w:id="1949389771">
      <w:bodyDiv w:val="1"/>
      <w:marLeft w:val="0"/>
      <w:marRight w:val="0"/>
      <w:marTop w:val="0"/>
      <w:marBottom w:val="0"/>
      <w:divBdr>
        <w:top w:val="none" w:sz="0" w:space="0" w:color="auto"/>
        <w:left w:val="none" w:sz="0" w:space="0" w:color="auto"/>
        <w:bottom w:val="none" w:sz="0" w:space="0" w:color="auto"/>
        <w:right w:val="none" w:sz="0" w:space="0" w:color="auto"/>
      </w:divBdr>
    </w:div>
    <w:div w:id="2023361886">
      <w:bodyDiv w:val="1"/>
      <w:marLeft w:val="0"/>
      <w:marRight w:val="0"/>
      <w:marTop w:val="0"/>
      <w:marBottom w:val="0"/>
      <w:divBdr>
        <w:top w:val="none" w:sz="0" w:space="0" w:color="auto"/>
        <w:left w:val="none" w:sz="0" w:space="0" w:color="auto"/>
        <w:bottom w:val="none" w:sz="0" w:space="0" w:color="auto"/>
        <w:right w:val="none" w:sz="0" w:space="0" w:color="auto"/>
      </w:divBdr>
    </w:div>
    <w:div w:id="2135050946">
      <w:bodyDiv w:val="1"/>
      <w:marLeft w:val="0"/>
      <w:marRight w:val="0"/>
      <w:marTop w:val="0"/>
      <w:marBottom w:val="0"/>
      <w:divBdr>
        <w:top w:val="none" w:sz="0" w:space="0" w:color="auto"/>
        <w:left w:val="none" w:sz="0" w:space="0" w:color="auto"/>
        <w:bottom w:val="none" w:sz="0" w:space="0" w:color="auto"/>
        <w:right w:val="none" w:sz="0" w:space="0" w:color="auto"/>
      </w:divBdr>
      <w:divsChild>
        <w:div w:id="143127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ec.europa.eu/education/policies/european-policy-cooperation/et2020-framework_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gitaldelsa.eu/index.php"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ctionary.cambridge.org/dictionary/english/worker" TargetMode="External"/><Relationship Id="rId7" Type="http://schemas.openxmlformats.org/officeDocument/2006/relationships/hyperlink" Target="https://ec.europa.eu/eurostat/web/microdata/european-union-labour-force-survey" TargetMode="External"/><Relationship Id="rId2" Type="http://schemas.openxmlformats.org/officeDocument/2006/relationships/hyperlink" Target="https://dictionary.cambridge.org/dictionary/english/improve" TargetMode="External"/><Relationship Id="rId1" Type="http://schemas.openxmlformats.org/officeDocument/2006/relationships/hyperlink" Target="https://dictionary.cambridge.org/dictionary/english/process" TargetMode="External"/><Relationship Id="rId6" Type="http://schemas.openxmlformats.org/officeDocument/2006/relationships/hyperlink" Target="https://ec.europa.eu/education/policies/european-policy-cooperation/et2020-framework_en" TargetMode="External"/><Relationship Id="rId5" Type="http://schemas.openxmlformats.org/officeDocument/2006/relationships/hyperlink" Target="http://www.cedefop.europa.eu/EN/Files/4117_en.pdf" TargetMode="External"/><Relationship Id="rId4" Type="http://schemas.openxmlformats.org/officeDocument/2006/relationships/hyperlink" Target="https://dictionary.cambridge.org/dictionary/english/sk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44A7-5FB9-4BD8-8404-3FB024E4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cp:lastModifiedBy>Michael Kenny</cp:lastModifiedBy>
  <cp:revision>6</cp:revision>
  <dcterms:created xsi:type="dcterms:W3CDTF">2019-11-14T22:36:00Z</dcterms:created>
  <dcterms:modified xsi:type="dcterms:W3CDTF">2019-11-14T22:48:00Z</dcterms:modified>
</cp:coreProperties>
</file>